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4EF" w:rsidRPr="00DD5A61" w:rsidRDefault="006814EF" w:rsidP="006814EF">
      <w:pPr>
        <w:spacing w:after="0" w:line="240" w:lineRule="auto"/>
        <w:jc w:val="center"/>
        <w:rPr>
          <w:rFonts w:ascii="Verdana" w:eastAsia="Times New Roman" w:hAnsi="Verdana" w:cs="Times New Roman"/>
          <w:b/>
          <w:smallCaps/>
          <w:sz w:val="24"/>
          <w:szCs w:val="24"/>
          <w:lang w:eastAsia="sk-SK"/>
        </w:rPr>
      </w:pPr>
      <w:r w:rsidRPr="00DD5A61">
        <w:rPr>
          <w:rFonts w:ascii="Verdana" w:eastAsia="Times New Roman" w:hAnsi="Verdana" w:cs="Times New Roman"/>
          <w:b/>
          <w:smallCaps/>
          <w:sz w:val="24"/>
          <w:szCs w:val="24"/>
          <w:lang w:eastAsia="sk-SK"/>
        </w:rPr>
        <w:t>Ochrana osobných údajov</w:t>
      </w:r>
    </w:p>
    <w:p w:rsidR="00AB4A84" w:rsidRDefault="006814EF" w:rsidP="00DD5A61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sk-SK"/>
        </w:rPr>
      </w:pPr>
      <w:r w:rsidRPr="00DD5A61">
        <w:rPr>
          <w:rFonts w:ascii="Verdana" w:eastAsia="Times New Roman" w:hAnsi="Verdana" w:cs="Times New Roman"/>
          <w:sz w:val="20"/>
          <w:szCs w:val="20"/>
          <w:lang w:eastAsia="sk-SK"/>
        </w:rPr>
        <w:t xml:space="preserve">informácia podľa ust. § 15 zákona č. 122/2013 Z. z. o ochrane osobných údajov a </w:t>
      </w:r>
      <w:r w:rsidRPr="00DD5A61">
        <w:rPr>
          <w:rFonts w:ascii="Verdana" w:eastAsia="Times New Roman" w:hAnsi="Verdana" w:cs="Times New Roman"/>
          <w:sz w:val="20"/>
          <w:szCs w:val="20"/>
          <w:lang w:eastAsia="sk-SK"/>
        </w:rPr>
        <w:br/>
        <w:t xml:space="preserve">o zmene a doplnení niektorých zákonov </w:t>
      </w:r>
    </w:p>
    <w:p w:rsidR="008B149C" w:rsidRDefault="008B149C" w:rsidP="00DD5A61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sk-SK"/>
        </w:rPr>
      </w:pPr>
    </w:p>
    <w:p w:rsidR="006814EF" w:rsidRPr="00DD5A61" w:rsidRDefault="006814EF" w:rsidP="006814EF">
      <w:pPr>
        <w:spacing w:after="0" w:line="240" w:lineRule="auto"/>
        <w:jc w:val="center"/>
        <w:rPr>
          <w:rFonts w:ascii="Verdana" w:eastAsia="Times New Roman" w:hAnsi="Verdana" w:cs="Times New Roman"/>
          <w:szCs w:val="24"/>
          <w:lang w:eastAsia="sk-SK"/>
        </w:rPr>
      </w:pPr>
    </w:p>
    <w:p w:rsidR="00AB4A84" w:rsidRPr="002D3CE0" w:rsidRDefault="006814EF" w:rsidP="006814E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Spoločnosť </w:t>
      </w:r>
      <w:r w:rsidR="00AB4A84" w:rsidRPr="002D3CE0">
        <w:rPr>
          <w:rStyle w:val="ra"/>
          <w:rFonts w:ascii="Verdana" w:hAnsi="Verdana"/>
          <w:b/>
          <w:sz w:val="20"/>
          <w:szCs w:val="20"/>
        </w:rPr>
        <w:t xml:space="preserve">Bayer, spol. s r.o., </w:t>
      </w:r>
      <w:r w:rsidR="00AB4A84" w:rsidRPr="002D3CE0">
        <w:rPr>
          <w:rStyle w:val="ra"/>
          <w:rFonts w:ascii="Verdana" w:hAnsi="Verdana"/>
          <w:sz w:val="20"/>
          <w:szCs w:val="20"/>
        </w:rPr>
        <w:t xml:space="preserve">so sídlom </w:t>
      </w:r>
      <w:r w:rsidR="00D2706D">
        <w:rPr>
          <w:rFonts w:ascii="Verdana" w:hAnsi="Verdana"/>
          <w:sz w:val="20"/>
          <w:szCs w:val="20"/>
        </w:rPr>
        <w:t>Karadžičova 2, 811 09</w:t>
      </w:r>
      <w:r w:rsidR="00AB4A84" w:rsidRPr="002D3CE0">
        <w:rPr>
          <w:rFonts w:ascii="Verdana" w:hAnsi="Verdana"/>
          <w:sz w:val="20"/>
          <w:szCs w:val="20"/>
        </w:rPr>
        <w:t xml:space="preserve"> Bratislava, IČO : </w:t>
      </w:r>
      <w:r w:rsidR="00AB4A84" w:rsidRPr="002D3CE0">
        <w:rPr>
          <w:rStyle w:val="ra"/>
          <w:rFonts w:ascii="Verdana" w:hAnsi="Verdana"/>
          <w:sz w:val="20"/>
          <w:szCs w:val="20"/>
        </w:rPr>
        <w:t>35 759 143,</w:t>
      </w:r>
      <w:r w:rsidR="00AB4A84" w:rsidRPr="002D3CE0">
        <w:rPr>
          <w:rStyle w:val="ra"/>
          <w:rFonts w:ascii="Verdana" w:hAnsi="Verdana"/>
          <w:b/>
          <w:sz w:val="20"/>
          <w:szCs w:val="20"/>
        </w:rPr>
        <w:t xml:space="preserve"> </w:t>
      </w:r>
      <w:r w:rsidR="00AB4A84" w:rsidRPr="002D3CE0">
        <w:rPr>
          <w:rFonts w:ascii="Verdana" w:hAnsi="Verdana"/>
          <w:sz w:val="20"/>
          <w:szCs w:val="20"/>
        </w:rPr>
        <w:t>registrovanej v Obchodnom registri Okresného súdu Bratislava I, Oddiel: Sro, Vložka č. 18413</w:t>
      </w:r>
      <w:r w:rsidR="00AB4A84" w:rsidRPr="002D3CE0">
        <w:rPr>
          <w:rStyle w:val="ra"/>
          <w:rFonts w:ascii="Verdana" w:hAnsi="Verdana"/>
          <w:sz w:val="20"/>
          <w:szCs w:val="20"/>
        </w:rPr>
        <w:t>/B (ďalej len „</w:t>
      </w:r>
      <w:r w:rsidR="00AB4A84" w:rsidRPr="002D3CE0">
        <w:rPr>
          <w:rStyle w:val="ra"/>
          <w:rFonts w:ascii="Verdana" w:hAnsi="Verdana"/>
          <w:b/>
          <w:i/>
          <w:sz w:val="20"/>
          <w:szCs w:val="20"/>
        </w:rPr>
        <w:t>Prevádzkovateľ</w:t>
      </w:r>
      <w:r w:rsidR="00AB4A84" w:rsidRPr="002D3CE0">
        <w:rPr>
          <w:rStyle w:val="ra"/>
          <w:rFonts w:ascii="Verdana" w:hAnsi="Verdana"/>
          <w:sz w:val="20"/>
          <w:szCs w:val="20"/>
        </w:rPr>
        <w:t xml:space="preserve">“) </w:t>
      </w:r>
      <w:r w:rsidR="00AB4A84" w:rsidRPr="002D3CE0">
        <w:rPr>
          <w:rFonts w:ascii="Verdana" w:hAnsi="Verdana"/>
          <w:sz w:val="20"/>
          <w:szCs w:val="20"/>
        </w:rPr>
        <w:t xml:space="preserve">ako prevádzkovateľ </w:t>
      </w:r>
      <w:r w:rsidR="008B149C" w:rsidRPr="002D3CE0">
        <w:rPr>
          <w:rFonts w:ascii="Verdana" w:hAnsi="Verdana"/>
          <w:sz w:val="20"/>
          <w:szCs w:val="20"/>
        </w:rPr>
        <w:t xml:space="preserve">si </w:t>
      </w:r>
      <w:r w:rsidR="00AB4A84" w:rsidRPr="002D3CE0">
        <w:rPr>
          <w:rFonts w:ascii="Verdana" w:hAnsi="Verdana"/>
          <w:sz w:val="20"/>
          <w:szCs w:val="20"/>
        </w:rPr>
        <w:t>v zmysle ust. § 15 ods. 1 zákona  č. 122/2013 Z.z. o ochrane osobných údajov v znení neskorších predpisov (ďalej len „</w:t>
      </w:r>
      <w:r w:rsidR="00AB4A84" w:rsidRPr="002D3CE0">
        <w:rPr>
          <w:rFonts w:ascii="Verdana" w:hAnsi="Verdana"/>
          <w:b/>
          <w:i/>
          <w:sz w:val="20"/>
          <w:szCs w:val="20"/>
        </w:rPr>
        <w:t>Zákon</w:t>
      </w:r>
      <w:r w:rsidR="00AB4A84" w:rsidRPr="002D3CE0">
        <w:rPr>
          <w:rFonts w:ascii="Verdana" w:hAnsi="Verdana"/>
          <w:sz w:val="20"/>
          <w:szCs w:val="20"/>
        </w:rPr>
        <w:t>“)</w:t>
      </w:r>
      <w:r w:rsidR="008B149C" w:rsidRPr="002D3CE0">
        <w:rPr>
          <w:rFonts w:ascii="Verdana" w:hAnsi="Verdana"/>
          <w:sz w:val="20"/>
          <w:szCs w:val="20"/>
        </w:rPr>
        <w:t xml:space="preserve"> dovoľuje informovať záujemcov o členstvo ExpertClube a členov ExpertClubu </w:t>
      </w:r>
      <w:r w:rsidR="008B149C" w:rsidRPr="002D3CE0">
        <w:rPr>
          <w:rStyle w:val="ra"/>
          <w:rFonts w:ascii="Verdana" w:hAnsi="Verdana"/>
          <w:sz w:val="20"/>
          <w:szCs w:val="20"/>
        </w:rPr>
        <w:t>(ďalej len „</w:t>
      </w:r>
      <w:r w:rsidR="008B149C" w:rsidRPr="002D3CE0">
        <w:rPr>
          <w:rStyle w:val="ra"/>
          <w:rFonts w:ascii="Verdana" w:hAnsi="Verdana"/>
          <w:b/>
          <w:i/>
          <w:sz w:val="20"/>
          <w:szCs w:val="20"/>
        </w:rPr>
        <w:t>Dotknutá osoba</w:t>
      </w:r>
      <w:r w:rsidR="008B149C" w:rsidRPr="002D3CE0">
        <w:rPr>
          <w:rStyle w:val="ra"/>
          <w:rFonts w:ascii="Verdana" w:hAnsi="Verdana"/>
          <w:sz w:val="20"/>
          <w:szCs w:val="20"/>
        </w:rPr>
        <w:t xml:space="preserve">“) </w:t>
      </w:r>
      <w:r w:rsidR="008B149C" w:rsidRPr="002D3CE0">
        <w:rPr>
          <w:rFonts w:ascii="Verdana" w:hAnsi="Verdana"/>
          <w:sz w:val="20"/>
          <w:szCs w:val="20"/>
        </w:rPr>
        <w:t>ako dotknuté osoby o nasledovných Zákonom stanovených skutočnostiach a povinnostiach pri spracúvaní osobných údajov (ďalej tiež “</w:t>
      </w:r>
      <w:r w:rsidR="008B149C" w:rsidRPr="002D3CE0">
        <w:rPr>
          <w:rFonts w:ascii="Verdana" w:hAnsi="Verdana"/>
          <w:b/>
          <w:i/>
          <w:sz w:val="20"/>
          <w:szCs w:val="20"/>
        </w:rPr>
        <w:t>OÚ</w:t>
      </w:r>
      <w:r w:rsidR="008B149C" w:rsidRPr="002D3CE0">
        <w:rPr>
          <w:rFonts w:ascii="Verdana" w:hAnsi="Verdana"/>
          <w:sz w:val="20"/>
          <w:szCs w:val="20"/>
        </w:rPr>
        <w:t>”) v informačných systémoch Prevádzkovateľa</w:t>
      </w:r>
      <w:r w:rsidR="00125262" w:rsidRPr="002D3CE0">
        <w:rPr>
          <w:rFonts w:ascii="Verdana" w:hAnsi="Verdana"/>
          <w:sz w:val="20"/>
          <w:szCs w:val="20"/>
        </w:rPr>
        <w:t xml:space="preserve"> pre účely programu ExpertClub</w:t>
      </w:r>
      <w:r w:rsidR="003A6AD1" w:rsidRPr="002D3CE0">
        <w:rPr>
          <w:rFonts w:ascii="Verdana" w:hAnsi="Verdana"/>
          <w:sz w:val="20"/>
          <w:szCs w:val="20"/>
        </w:rPr>
        <w:t xml:space="preserve"> a pre účel marketingu</w:t>
      </w:r>
      <w:r w:rsidR="00125262" w:rsidRPr="002D3CE0">
        <w:rPr>
          <w:rFonts w:ascii="Verdana" w:hAnsi="Verdana"/>
          <w:sz w:val="20"/>
          <w:szCs w:val="20"/>
        </w:rPr>
        <w:t xml:space="preserve">. </w:t>
      </w:r>
    </w:p>
    <w:p w:rsidR="008B149C" w:rsidRPr="002D3CE0" w:rsidRDefault="008B149C" w:rsidP="008B149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k-SK"/>
        </w:rPr>
      </w:pPr>
    </w:p>
    <w:p w:rsidR="006814EF" w:rsidRPr="002D3CE0" w:rsidRDefault="006814EF" w:rsidP="008B149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3CE0">
        <w:rPr>
          <w:rFonts w:ascii="Verdana" w:hAnsi="Verdana"/>
          <w:sz w:val="20"/>
          <w:szCs w:val="20"/>
        </w:rPr>
        <w:t xml:space="preserve">Podľa ust. § 10 ods. 3 písm. b) Zákona je </w:t>
      </w:r>
      <w:r w:rsidR="008B149C" w:rsidRPr="002D3CE0">
        <w:rPr>
          <w:rFonts w:ascii="Verdana" w:hAnsi="Verdana"/>
          <w:sz w:val="20"/>
          <w:szCs w:val="20"/>
        </w:rPr>
        <w:t>Prevádzkovateľ oprávnený</w:t>
      </w:r>
      <w:r w:rsidRPr="002D3CE0">
        <w:rPr>
          <w:rFonts w:ascii="Verdana" w:hAnsi="Verdana"/>
          <w:sz w:val="20"/>
          <w:szCs w:val="20"/>
        </w:rPr>
        <w:t xml:space="preserve"> bez súhlasu </w:t>
      </w:r>
      <w:r w:rsidR="008B149C" w:rsidRPr="002D3CE0">
        <w:rPr>
          <w:rFonts w:ascii="Verdana" w:hAnsi="Verdana"/>
          <w:sz w:val="20"/>
          <w:szCs w:val="20"/>
        </w:rPr>
        <w:t xml:space="preserve">Dotknutej osoby </w:t>
      </w:r>
      <w:r w:rsidRPr="002D3CE0">
        <w:rPr>
          <w:rFonts w:ascii="Verdana" w:hAnsi="Verdana"/>
          <w:sz w:val="20"/>
          <w:szCs w:val="20"/>
        </w:rPr>
        <w:t xml:space="preserve">spracúvať </w:t>
      </w:r>
      <w:r w:rsidR="008B149C" w:rsidRPr="002D3CE0">
        <w:rPr>
          <w:rFonts w:ascii="Verdana" w:hAnsi="Verdana"/>
          <w:sz w:val="20"/>
          <w:szCs w:val="20"/>
        </w:rPr>
        <w:t xml:space="preserve">jej </w:t>
      </w:r>
      <w:r w:rsidRPr="002D3CE0">
        <w:rPr>
          <w:rFonts w:ascii="Verdana" w:hAnsi="Verdana"/>
          <w:sz w:val="20"/>
          <w:szCs w:val="20"/>
        </w:rPr>
        <w:t>osobné údaje, ak je to nevyhnutné na plnenie zmluvy, v ktorej vystu</w:t>
      </w:r>
      <w:r w:rsidR="008B149C" w:rsidRPr="002D3CE0">
        <w:rPr>
          <w:rFonts w:ascii="Verdana" w:hAnsi="Verdana"/>
          <w:sz w:val="20"/>
          <w:szCs w:val="20"/>
        </w:rPr>
        <w:t>puje D</w:t>
      </w:r>
      <w:r w:rsidRPr="002D3CE0">
        <w:rPr>
          <w:rFonts w:ascii="Verdana" w:hAnsi="Verdana"/>
          <w:sz w:val="20"/>
          <w:szCs w:val="20"/>
        </w:rPr>
        <w:t>otknutá osoba, ktorej údaje sú spracúvané ako jedna zo zmluvných strán al</w:t>
      </w:r>
      <w:r w:rsidR="008B149C" w:rsidRPr="002D3CE0">
        <w:rPr>
          <w:rFonts w:ascii="Verdana" w:hAnsi="Verdana"/>
          <w:sz w:val="20"/>
          <w:szCs w:val="20"/>
        </w:rPr>
        <w:t>ebo v predzmluvných vzťahoch s D</w:t>
      </w:r>
      <w:r w:rsidRPr="002D3CE0">
        <w:rPr>
          <w:rFonts w:ascii="Verdana" w:hAnsi="Verdana"/>
          <w:sz w:val="20"/>
          <w:szCs w:val="20"/>
        </w:rPr>
        <w:t>otknutou osobou alebo pri rokovaní o zmene zmluvy, k</w:t>
      </w:r>
      <w:r w:rsidR="009E64A3" w:rsidRPr="002D3CE0">
        <w:rPr>
          <w:rFonts w:ascii="Verdana" w:hAnsi="Verdana"/>
          <w:sz w:val="20"/>
          <w:szCs w:val="20"/>
        </w:rPr>
        <w:t>toré sa uskutočňujú na žiadosť Dotknutej osoby. Bez súhlasu D</w:t>
      </w:r>
      <w:r w:rsidRPr="002D3CE0">
        <w:rPr>
          <w:rFonts w:ascii="Verdana" w:hAnsi="Verdana"/>
          <w:sz w:val="20"/>
          <w:szCs w:val="20"/>
        </w:rPr>
        <w:t>otknutej osoby je tiež možné spracúvanie osobných údajov podľa § 10 ods. 3 písm. c) Zákona aj v prípade, ak je toto nevyhnutné na ochranu života, zdravia alebo majetku dotknutej osoby a podľa ust. § 10 ods. 3 písm. g) Zákona aj v prípade, ak je spracúvanie osobných údajov nevyhnutné na ochranu zákonných práv a právom chránených záujmov alebo tretej strany, okrem prípadov, ak pri takomto spracú</w:t>
      </w:r>
      <w:r w:rsidR="009E64A3" w:rsidRPr="002D3CE0">
        <w:rPr>
          <w:rFonts w:ascii="Verdana" w:hAnsi="Verdana"/>
          <w:sz w:val="20"/>
          <w:szCs w:val="20"/>
        </w:rPr>
        <w:t>vaní prevažujú práva a slobody D</w:t>
      </w:r>
      <w:r w:rsidRPr="002D3CE0">
        <w:rPr>
          <w:rFonts w:ascii="Verdana" w:hAnsi="Verdana"/>
          <w:sz w:val="20"/>
          <w:szCs w:val="20"/>
        </w:rPr>
        <w:t>otknutej osoby, ktoré podliehajú ochrane podľa zákona o ochrane osobných údajov.</w:t>
      </w:r>
    </w:p>
    <w:p w:rsidR="009E64A3" w:rsidRPr="002D3CE0" w:rsidRDefault="00F86744" w:rsidP="00F86744">
      <w:pPr>
        <w:pStyle w:val="NormalWeb"/>
        <w:jc w:val="both"/>
        <w:rPr>
          <w:rFonts w:ascii="Verdana" w:hAnsi="Verdana"/>
          <w:sz w:val="20"/>
          <w:szCs w:val="20"/>
        </w:rPr>
      </w:pPr>
      <w:r w:rsidRPr="002D3CE0">
        <w:rPr>
          <w:rFonts w:ascii="Verdana" w:hAnsi="Verdana"/>
          <w:sz w:val="20"/>
          <w:szCs w:val="20"/>
        </w:rPr>
        <w:t xml:space="preserve">Ak majú byť osobné údaje spracované na iný účel, ako je uvedené vyššie, sú spracúvané na základe súhlasu dotknutej osoby a to podľa ust. § 11 Zákona. </w:t>
      </w:r>
    </w:p>
    <w:p w:rsidR="009E64A3" w:rsidRPr="002D3CE0" w:rsidRDefault="009E64A3" w:rsidP="009E64A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k-SK"/>
        </w:rPr>
      </w:pP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Spracúvanie OÚ </w:t>
      </w:r>
      <w:r w:rsidR="00F86744"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zo strany </w:t>
      </w: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>Prevádzkovateľa sa uskutočňuje spravidla na základe zmluvného záväzkového vzťahu (</w:t>
      </w:r>
      <w:r w:rsidR="00F86744" w:rsidRPr="002D3CE0">
        <w:rPr>
          <w:rFonts w:ascii="Verdana" w:eastAsia="Times New Roman" w:hAnsi="Verdana" w:cs="Times New Roman"/>
          <w:sz w:val="20"/>
          <w:szCs w:val="20"/>
          <w:lang w:eastAsia="sk-SK"/>
        </w:rPr>
        <w:t>založeného členstvom</w:t>
      </w: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 v ExpertClube) medzi Dotknutou osobu a Prevádzkovateľom a v súlade so</w:t>
      </w:r>
      <w:r w:rsidR="00F86744"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 Všeobecnými podmienka členstva </w:t>
      </w: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>(ďalej len „</w:t>
      </w:r>
      <w:r w:rsidRPr="002D3CE0">
        <w:rPr>
          <w:rFonts w:ascii="Verdana" w:eastAsia="Times New Roman" w:hAnsi="Verdana" w:cs="Times New Roman"/>
          <w:b/>
          <w:i/>
          <w:sz w:val="20"/>
          <w:szCs w:val="20"/>
          <w:lang w:eastAsia="sk-SK"/>
        </w:rPr>
        <w:t>VOP</w:t>
      </w: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“), prípadne na základe súhlasu dotknutej osoby alebo Zákonom stanovených prípadov, kedy sa súhlas Dotknutej osoby nevyžaduje. </w:t>
      </w:r>
    </w:p>
    <w:p w:rsidR="00F86744" w:rsidRPr="002D3CE0" w:rsidRDefault="00F86744" w:rsidP="009E64A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k-SK"/>
        </w:rPr>
      </w:pPr>
    </w:p>
    <w:p w:rsidR="00845F3E" w:rsidRPr="002D3CE0" w:rsidRDefault="00F86744" w:rsidP="00845F3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Spracúvanie OÚ zo strany Prevádzkovateľa sa uskutočňuje počas doby nevyhnutne potrebnej </w:t>
      </w:r>
      <w:r w:rsidR="00845F3E"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a prípustnej podľa právnych predpisov </w:t>
      </w:r>
      <w:r w:rsidR="0000047C"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pre </w:t>
      </w:r>
      <w:r w:rsidR="00125262" w:rsidRPr="002D3CE0">
        <w:rPr>
          <w:rFonts w:ascii="Verdana" w:eastAsia="Times New Roman" w:hAnsi="Verdana" w:cs="Times New Roman"/>
          <w:sz w:val="20"/>
          <w:szCs w:val="20"/>
          <w:lang w:eastAsia="sk-SK"/>
        </w:rPr>
        <w:t>spracovanie OÚ</w:t>
      </w:r>
      <w:r w:rsidR="003F4ACA" w:rsidRPr="002D3CE0">
        <w:rPr>
          <w:rFonts w:ascii="Verdana" w:eastAsia="Times New Roman" w:hAnsi="Verdana" w:cs="Times New Roman"/>
          <w:sz w:val="20"/>
          <w:szCs w:val="20"/>
          <w:lang w:eastAsia="sk-SK"/>
        </w:rPr>
        <w:t>,</w:t>
      </w:r>
      <w:r w:rsidR="00125262"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 </w:t>
      </w: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>vzhľadom na vymedzený účel</w:t>
      </w:r>
      <w:r w:rsidR="00125262"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 a ochranu práv a oprávnených záujmov Prevádzkovateľa</w:t>
      </w:r>
      <w:r w:rsidR="00845F3E"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 a Dotknutej osoby</w:t>
      </w:r>
      <w:r w:rsidR="003F4ACA" w:rsidRPr="002D3CE0">
        <w:rPr>
          <w:rFonts w:ascii="Verdana" w:eastAsia="Times New Roman" w:hAnsi="Verdana" w:cs="Times New Roman"/>
          <w:sz w:val="20"/>
          <w:szCs w:val="20"/>
          <w:lang w:eastAsia="sk-SK"/>
        </w:rPr>
        <w:t>, p</w:t>
      </w: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ri členovi </w:t>
      </w:r>
      <w:r w:rsidR="00125262" w:rsidRPr="002D3CE0">
        <w:rPr>
          <w:rFonts w:ascii="Verdana" w:hAnsi="Verdana"/>
          <w:sz w:val="20"/>
          <w:szCs w:val="20"/>
        </w:rPr>
        <w:t>ExpertCl</w:t>
      </w:r>
      <w:r w:rsidRPr="002D3CE0">
        <w:rPr>
          <w:rFonts w:ascii="Verdana" w:hAnsi="Verdana"/>
          <w:sz w:val="20"/>
          <w:szCs w:val="20"/>
        </w:rPr>
        <w:t xml:space="preserve">ubu </w:t>
      </w:r>
      <w:r w:rsidR="00CB4810" w:rsidRPr="002D3CE0">
        <w:rPr>
          <w:rFonts w:ascii="Verdana" w:hAnsi="Verdana"/>
          <w:sz w:val="20"/>
          <w:szCs w:val="20"/>
        </w:rPr>
        <w:t xml:space="preserve">pri spracúvaní OÚ za </w:t>
      </w:r>
      <w:r w:rsidR="00557FE7" w:rsidRPr="002D3CE0">
        <w:rPr>
          <w:rFonts w:ascii="Verdana" w:hAnsi="Verdana"/>
          <w:sz w:val="20"/>
          <w:szCs w:val="20"/>
        </w:rPr>
        <w:t>účel</w:t>
      </w:r>
      <w:r w:rsidR="00CB4810" w:rsidRPr="002D3CE0">
        <w:rPr>
          <w:rFonts w:ascii="Verdana" w:hAnsi="Verdana"/>
          <w:sz w:val="20"/>
          <w:szCs w:val="20"/>
        </w:rPr>
        <w:t>om</w:t>
      </w:r>
      <w:r w:rsidR="00557FE7" w:rsidRPr="002D3CE0">
        <w:rPr>
          <w:rFonts w:ascii="Verdana" w:hAnsi="Verdana"/>
          <w:sz w:val="20"/>
          <w:szCs w:val="20"/>
        </w:rPr>
        <w:t xml:space="preserve"> programu ExpertClub </w:t>
      </w:r>
      <w:r w:rsidR="00125262" w:rsidRPr="002D3CE0">
        <w:rPr>
          <w:rFonts w:ascii="Verdana" w:hAnsi="Verdana"/>
          <w:sz w:val="20"/>
          <w:szCs w:val="20"/>
        </w:rPr>
        <w:t xml:space="preserve">minimálne </w:t>
      </w:r>
      <w:r w:rsidR="003F4ACA" w:rsidRPr="002D3CE0">
        <w:rPr>
          <w:rFonts w:ascii="Verdana" w:hAnsi="Verdana"/>
          <w:sz w:val="20"/>
          <w:szCs w:val="20"/>
        </w:rPr>
        <w:t>počas doby</w:t>
      </w:r>
      <w:r w:rsidR="008B149C" w:rsidRPr="002D3CE0">
        <w:rPr>
          <w:rFonts w:ascii="Verdana" w:hAnsi="Verdana"/>
          <w:sz w:val="20"/>
          <w:szCs w:val="20"/>
        </w:rPr>
        <w:t xml:space="preserve"> trvania </w:t>
      </w:r>
      <w:r w:rsidR="00125262" w:rsidRPr="002D3CE0">
        <w:rPr>
          <w:rFonts w:ascii="Verdana" w:hAnsi="Verdana"/>
          <w:sz w:val="20"/>
          <w:szCs w:val="20"/>
        </w:rPr>
        <w:t>jeho členstva v</w:t>
      </w:r>
      <w:r w:rsidR="00845F3E" w:rsidRPr="002D3CE0">
        <w:rPr>
          <w:rFonts w:ascii="Verdana" w:hAnsi="Verdana"/>
          <w:sz w:val="20"/>
          <w:szCs w:val="20"/>
        </w:rPr>
        <w:t xml:space="preserve"> ExpertClube a pri </w:t>
      </w:r>
      <w:r w:rsidR="00C24B27" w:rsidRPr="002D3CE0">
        <w:rPr>
          <w:rFonts w:ascii="Verdana" w:eastAsia="Times New Roman" w:hAnsi="Verdana" w:cs="Times New Roman"/>
          <w:sz w:val="20"/>
          <w:szCs w:val="20"/>
          <w:lang w:eastAsia="sk-SK"/>
        </w:rPr>
        <w:t>spracúvaní OÚ</w:t>
      </w:r>
      <w:r w:rsidR="00845F3E"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 za účelom marketingu počas trvania zmluvného vzťahu a </w:t>
      </w:r>
      <w:r w:rsidR="00845F3E" w:rsidRPr="002D3CE0">
        <w:rPr>
          <w:rFonts w:ascii="Verdana" w:hAnsi="Verdana"/>
          <w:sz w:val="20"/>
          <w:szCs w:val="20"/>
        </w:rPr>
        <w:t>5 rokov od jeho ukončenia</w:t>
      </w:r>
      <w:r w:rsidR="00845F3E" w:rsidRPr="002D3CE0">
        <w:rPr>
          <w:rFonts w:ascii="Verdana" w:eastAsia="Times New Roman" w:hAnsi="Verdana" w:cs="Times New Roman"/>
          <w:sz w:val="20"/>
          <w:szCs w:val="20"/>
          <w:lang w:eastAsia="sk-SK"/>
        </w:rPr>
        <w:t>.</w:t>
      </w:r>
    </w:p>
    <w:p w:rsidR="00F86744" w:rsidRPr="002D3CE0" w:rsidRDefault="00F86744" w:rsidP="00F8674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A6AD1" w:rsidRPr="002D3CE0" w:rsidRDefault="00125262" w:rsidP="003A6AD1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D3CE0">
        <w:rPr>
          <w:rFonts w:ascii="Verdana" w:eastAsiaTheme="minorHAnsi" w:hAnsi="Verdana" w:cstheme="minorBidi"/>
          <w:sz w:val="20"/>
          <w:szCs w:val="20"/>
          <w:lang w:eastAsia="en-US"/>
        </w:rPr>
        <w:t xml:space="preserve">V prípade, ak sa spracúvanie OÚ uskutočňuje </w:t>
      </w:r>
      <w:r w:rsidR="003A6AD1" w:rsidRPr="002D3CE0">
        <w:rPr>
          <w:rFonts w:ascii="Verdana" w:eastAsiaTheme="minorHAnsi" w:hAnsi="Verdana" w:cstheme="minorBidi"/>
          <w:sz w:val="20"/>
          <w:szCs w:val="20"/>
          <w:lang w:eastAsia="en-US"/>
        </w:rPr>
        <w:t xml:space="preserve">na základe súhlasu Dotknutej osoby, </w:t>
      </w:r>
      <w:r w:rsidR="008B149C" w:rsidRPr="002D3CE0">
        <w:rPr>
          <w:rStyle w:val="CommentReference"/>
          <w:rFonts w:ascii="Verdana" w:eastAsia="Calibri" w:hAnsi="Verdana"/>
          <w:sz w:val="20"/>
          <w:szCs w:val="20"/>
          <w:lang w:eastAsia="en-US"/>
        </w:rPr>
        <w:t>tento súhlas</w:t>
      </w:r>
      <w:r w:rsidR="008B149C" w:rsidRPr="002D3CE0">
        <w:rPr>
          <w:rFonts w:ascii="Verdana" w:hAnsi="Verdana"/>
          <w:sz w:val="20"/>
          <w:szCs w:val="20"/>
        </w:rPr>
        <w:t xml:space="preserve"> môže byť kedykoľvek z </w:t>
      </w:r>
      <w:r w:rsidR="003A6AD1" w:rsidRPr="002D3CE0">
        <w:rPr>
          <w:rFonts w:ascii="Verdana" w:hAnsi="Verdana"/>
          <w:sz w:val="20"/>
          <w:szCs w:val="20"/>
        </w:rPr>
        <w:t>jej</w:t>
      </w:r>
      <w:r w:rsidR="008B149C" w:rsidRPr="002D3CE0">
        <w:rPr>
          <w:rFonts w:ascii="Verdana" w:hAnsi="Verdana"/>
          <w:sz w:val="20"/>
          <w:szCs w:val="20"/>
        </w:rPr>
        <w:t xml:space="preserve"> strany písomne odvolaný s účinnosťou ku dňu doručenia odvolania tohto súhlasu na adresu sídla Prevádzkovateľa, ak nie je uvedený</w:t>
      </w:r>
      <w:r w:rsidR="003A6AD1" w:rsidRPr="002D3CE0">
        <w:rPr>
          <w:rFonts w:ascii="Verdana" w:hAnsi="Verdana"/>
          <w:sz w:val="20"/>
          <w:szCs w:val="20"/>
        </w:rPr>
        <w:t xml:space="preserve"> iný (neskorší) dátum odvolania.</w:t>
      </w:r>
    </w:p>
    <w:p w:rsidR="003A6AD1" w:rsidRPr="002D3CE0" w:rsidRDefault="003A6AD1" w:rsidP="003A6AD1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8A6894" w:rsidRPr="002D3CE0" w:rsidRDefault="003A6AD1" w:rsidP="008A6894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D3CE0">
        <w:rPr>
          <w:rFonts w:ascii="Verdana" w:hAnsi="Verdana"/>
          <w:sz w:val="20"/>
          <w:szCs w:val="20"/>
        </w:rPr>
        <w:t>Č</w:t>
      </w:r>
      <w:r w:rsidR="008B149C" w:rsidRPr="002D3CE0">
        <w:rPr>
          <w:rFonts w:ascii="Verdana" w:hAnsi="Verdana"/>
          <w:sz w:val="20"/>
          <w:szCs w:val="20"/>
        </w:rPr>
        <w:t xml:space="preserve">lenstvo v ExpertClube </w:t>
      </w:r>
      <w:r w:rsidRPr="002D3CE0">
        <w:rPr>
          <w:rFonts w:ascii="Verdana" w:hAnsi="Verdana"/>
          <w:sz w:val="20"/>
          <w:szCs w:val="20"/>
        </w:rPr>
        <w:t xml:space="preserve">nie </w:t>
      </w:r>
      <w:r w:rsidR="008B149C" w:rsidRPr="002D3CE0">
        <w:rPr>
          <w:rFonts w:ascii="Verdana" w:hAnsi="Verdana"/>
          <w:sz w:val="20"/>
          <w:szCs w:val="20"/>
        </w:rPr>
        <w:t xml:space="preserve">je </w:t>
      </w:r>
      <w:r w:rsidRPr="002D3CE0">
        <w:rPr>
          <w:rFonts w:ascii="Verdana" w:hAnsi="Verdana"/>
          <w:sz w:val="20"/>
          <w:szCs w:val="20"/>
        </w:rPr>
        <w:t xml:space="preserve">podmieňované udeleným žiadneho súhlasu zo strany Dotknutej osoby na spracúvanie OÚ a udelenie </w:t>
      </w:r>
      <w:r w:rsidR="008A6894" w:rsidRPr="002D3CE0">
        <w:rPr>
          <w:rFonts w:ascii="Verdana" w:hAnsi="Verdana"/>
          <w:sz w:val="20"/>
          <w:szCs w:val="20"/>
        </w:rPr>
        <w:t xml:space="preserve">akéhokoľvek súhlasu na spracúvanie OÚ </w:t>
      </w:r>
      <w:r w:rsidRPr="002D3CE0">
        <w:rPr>
          <w:rFonts w:ascii="Verdana" w:hAnsi="Verdana"/>
          <w:sz w:val="20"/>
          <w:szCs w:val="20"/>
        </w:rPr>
        <w:t xml:space="preserve">je dobrovoľné. </w:t>
      </w:r>
    </w:p>
    <w:p w:rsidR="008A6894" w:rsidRPr="002D3CE0" w:rsidRDefault="008A6894" w:rsidP="008A6894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845F3E" w:rsidRPr="002D3CE0" w:rsidRDefault="008A6894" w:rsidP="008A6894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D3CE0">
        <w:rPr>
          <w:rFonts w:ascii="Verdana" w:hAnsi="Verdana"/>
          <w:sz w:val="20"/>
          <w:szCs w:val="20"/>
        </w:rPr>
        <w:t>Prevádzkovateľ neuskutočňuje prenos OÚ a osobné údaje nezverejňuje</w:t>
      </w:r>
      <w:r w:rsidR="00845F3E" w:rsidRPr="002D3CE0">
        <w:rPr>
          <w:rFonts w:ascii="Verdana" w:hAnsi="Verdana"/>
          <w:sz w:val="20"/>
          <w:szCs w:val="20"/>
        </w:rPr>
        <w:t>, ak túto povinnosť neukladá zákon, alebo ak toto nie je zmluvne dohodnuté.</w:t>
      </w:r>
    </w:p>
    <w:p w:rsidR="00845F3E" w:rsidRPr="002D3CE0" w:rsidRDefault="00845F3E" w:rsidP="008A6894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845F3E" w:rsidRPr="002D3CE0" w:rsidRDefault="00845F3E" w:rsidP="00845F3E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k-SK"/>
        </w:rPr>
      </w:pP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>Vaše OÚ nebudú sprístupnené alebo poskytnuté tretej osobe – okrem prípadov, ak túto povinnosť ukladá zákon, alebo ak je sprístupnenie zmluvne dohodnuté.</w:t>
      </w:r>
    </w:p>
    <w:p w:rsidR="00845F3E" w:rsidRPr="002D3CE0" w:rsidRDefault="00845F3E" w:rsidP="008A6894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6D7760" w:rsidRPr="002D3CE0" w:rsidRDefault="008B149C" w:rsidP="006D7760">
      <w:pPr>
        <w:pStyle w:val="NormalWeb"/>
        <w:jc w:val="both"/>
        <w:rPr>
          <w:rFonts w:ascii="Verdana" w:hAnsi="Verdana"/>
          <w:sz w:val="20"/>
          <w:szCs w:val="20"/>
        </w:rPr>
      </w:pPr>
      <w:r w:rsidRPr="002D3CE0">
        <w:rPr>
          <w:rFonts w:ascii="Verdana" w:hAnsi="Verdana"/>
          <w:sz w:val="20"/>
          <w:szCs w:val="20"/>
        </w:rPr>
        <w:t xml:space="preserve">Prevádzkovateľ môže pri spracúvaní OÚ využívať zmluvných partnerov – sprostredkovateľov, ktorých poveruje spracúvaním OÚ, pričom </w:t>
      </w:r>
      <w:r w:rsidR="006D7760" w:rsidRPr="002D3CE0">
        <w:rPr>
          <w:rFonts w:ascii="Verdana" w:hAnsi="Verdana"/>
          <w:sz w:val="20"/>
          <w:szCs w:val="20"/>
        </w:rPr>
        <w:t xml:space="preserve">v týchto prípadoch v súlade so Zákonom Prevádzkovateľ poveruje týchto zmluvných partnerov spracovaním </w:t>
      </w:r>
      <w:r w:rsidR="002E2050" w:rsidRPr="002D3CE0">
        <w:rPr>
          <w:rFonts w:ascii="Verdana" w:hAnsi="Verdana"/>
          <w:sz w:val="20"/>
          <w:szCs w:val="20"/>
        </w:rPr>
        <w:t>OÚ v jeho</w:t>
      </w:r>
      <w:r w:rsidR="006D7760" w:rsidRPr="002D3CE0">
        <w:rPr>
          <w:rFonts w:ascii="Verdana" w:hAnsi="Verdana"/>
          <w:sz w:val="20"/>
          <w:szCs w:val="20"/>
        </w:rPr>
        <w:t xml:space="preserve"> mene. Prevádzkovateľ pri výbere zmluvných partnerov dbá na ich odbornú technickú, organizačnú a personálnu spoľahlivosť a schopnosti zaručiť bezpečnosť spracúvaných </w:t>
      </w:r>
      <w:r w:rsidR="002E2050" w:rsidRPr="002D3CE0">
        <w:rPr>
          <w:rFonts w:ascii="Verdana" w:hAnsi="Verdana"/>
          <w:sz w:val="20"/>
          <w:szCs w:val="20"/>
        </w:rPr>
        <w:t>OÚ</w:t>
      </w:r>
      <w:r w:rsidR="006D7760" w:rsidRPr="002D3CE0">
        <w:rPr>
          <w:rFonts w:ascii="Verdana" w:hAnsi="Verdana"/>
          <w:sz w:val="20"/>
          <w:szCs w:val="20"/>
        </w:rPr>
        <w:t xml:space="preserve"> podľa ust. § 19 ods. 1 Zákona a v zmluve so zmluvným partnerom sú vždy ošetrené aj pravidlá </w:t>
      </w:r>
      <w:r w:rsidR="002E2050" w:rsidRPr="002D3CE0">
        <w:rPr>
          <w:rFonts w:ascii="Verdana" w:hAnsi="Verdana"/>
          <w:sz w:val="20"/>
          <w:szCs w:val="20"/>
        </w:rPr>
        <w:t>OÚ</w:t>
      </w:r>
      <w:r w:rsidR="006D7760" w:rsidRPr="002D3CE0">
        <w:rPr>
          <w:rFonts w:ascii="Verdana" w:hAnsi="Verdana"/>
          <w:sz w:val="20"/>
          <w:szCs w:val="20"/>
        </w:rPr>
        <w:t xml:space="preserve"> pri ich spracúvaní.</w:t>
      </w:r>
    </w:p>
    <w:p w:rsidR="006D7760" w:rsidRPr="002D3CE0" w:rsidRDefault="006D7760" w:rsidP="006D7760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2D3CE0">
        <w:rPr>
          <w:rFonts w:ascii="Verdana" w:hAnsi="Verdana"/>
          <w:sz w:val="20"/>
          <w:szCs w:val="20"/>
        </w:rPr>
        <w:t xml:space="preserve">Zoznam sprostredkovateľov, </w:t>
      </w:r>
      <w:r w:rsidR="006814EF" w:rsidRPr="002D3CE0">
        <w:rPr>
          <w:rFonts w:ascii="Verdana" w:hAnsi="Verdana"/>
          <w:sz w:val="20"/>
          <w:szCs w:val="20"/>
        </w:rPr>
        <w:t xml:space="preserve">tretích strán </w:t>
      </w:r>
      <w:r w:rsidRPr="002D3CE0">
        <w:rPr>
          <w:rFonts w:ascii="Verdana" w:hAnsi="Verdana"/>
          <w:sz w:val="20"/>
          <w:szCs w:val="20"/>
        </w:rPr>
        <w:t xml:space="preserve">a okruhu príjemcov </w:t>
      </w:r>
      <w:r w:rsidR="006814EF" w:rsidRPr="002D3CE0">
        <w:rPr>
          <w:rFonts w:ascii="Verdana" w:hAnsi="Verdana"/>
          <w:color w:val="000000" w:themeColor="text1"/>
          <w:sz w:val="20"/>
          <w:szCs w:val="20"/>
        </w:rPr>
        <w:t xml:space="preserve">oprávnených spracúvať </w:t>
      </w:r>
      <w:r w:rsidR="00845F3E" w:rsidRPr="002D3CE0">
        <w:rPr>
          <w:rFonts w:ascii="Verdana" w:hAnsi="Verdana"/>
          <w:color w:val="000000" w:themeColor="text1"/>
          <w:sz w:val="20"/>
          <w:szCs w:val="20"/>
        </w:rPr>
        <w:t xml:space="preserve">poskytnuté </w:t>
      </w:r>
      <w:r w:rsidR="002E2050" w:rsidRPr="002D3CE0">
        <w:rPr>
          <w:rFonts w:ascii="Verdana" w:hAnsi="Verdana"/>
          <w:color w:val="000000" w:themeColor="text1"/>
          <w:sz w:val="20"/>
          <w:szCs w:val="20"/>
        </w:rPr>
        <w:t xml:space="preserve">OÚ </w:t>
      </w:r>
      <w:r w:rsidR="006814EF" w:rsidRPr="002D3CE0">
        <w:rPr>
          <w:rFonts w:ascii="Verdana" w:hAnsi="Verdana"/>
          <w:color w:val="000000" w:themeColor="text1"/>
          <w:sz w:val="20"/>
          <w:szCs w:val="20"/>
        </w:rPr>
        <w:t>:</w:t>
      </w:r>
    </w:p>
    <w:p w:rsidR="006814EF" w:rsidRPr="002D3CE0" w:rsidRDefault="006814EF" w:rsidP="006D7760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5"/>
        <w:gridCol w:w="2714"/>
        <w:gridCol w:w="4469"/>
      </w:tblGrid>
      <w:tr w:rsidR="006814EF" w:rsidRPr="002D3CE0" w:rsidTr="006814EF">
        <w:trPr>
          <w:trHeight w:val="30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14EF" w:rsidRPr="002D3CE0" w:rsidRDefault="006814EF" w:rsidP="006D7760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k-SK"/>
              </w:rPr>
            </w:pPr>
            <w:r w:rsidRPr="002D3CE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14EF" w:rsidRPr="002D3CE0" w:rsidRDefault="006814EF" w:rsidP="006D7760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k-SK"/>
              </w:rPr>
            </w:pPr>
            <w:r w:rsidRPr="002D3CE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k-SK"/>
              </w:rPr>
              <w:t>Sídlo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14EF" w:rsidRPr="002D3CE0" w:rsidRDefault="006814EF" w:rsidP="006D7760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k-SK"/>
              </w:rPr>
            </w:pPr>
            <w:r w:rsidRPr="002D3CE0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k-SK"/>
              </w:rPr>
              <w:t>Účel</w:t>
            </w:r>
          </w:p>
        </w:tc>
      </w:tr>
      <w:tr w:rsidR="006814EF" w:rsidRPr="002D3CE0" w:rsidTr="006D7760">
        <w:trPr>
          <w:trHeight w:val="52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4EF" w:rsidRPr="002D3CE0" w:rsidRDefault="00402122">
            <w:pP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  <w:r w:rsidRPr="00402122"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  <w:t>EDON Services, s.r.o.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EF" w:rsidRPr="002D3CE0" w:rsidRDefault="00402122">
            <w:pP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  <w:r w:rsidRPr="00402122"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  <w:t xml:space="preserve">Ivana Houdeka 41 </w:t>
            </w:r>
            <w:r w:rsidRPr="00402122"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  <w:br/>
              <w:t>034 01 Ružomberok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EF" w:rsidRPr="002D3CE0" w:rsidRDefault="00402122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  <w:t>Príprava a tlač členských kariet</w:t>
            </w:r>
          </w:p>
        </w:tc>
      </w:tr>
      <w:tr w:rsidR="006814EF" w:rsidRPr="002D3CE0" w:rsidTr="00820D2C">
        <w:trPr>
          <w:trHeight w:val="673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4EF" w:rsidRPr="002D3CE0" w:rsidRDefault="00402122">
            <w:pP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  <w:t>Slovenská pošta, a.s.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EF" w:rsidRDefault="00D2706D">
            <w:pP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  <w:t>Partizáns</w:t>
            </w:r>
            <w:r w:rsidR="00402122"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  <w:t>ka cesta 9</w:t>
            </w:r>
          </w:p>
          <w:p w:rsidR="00402122" w:rsidRPr="002D3CE0" w:rsidRDefault="00D2706D">
            <w:pP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  <w:t>975 99 Bans</w:t>
            </w:r>
            <w:r w:rsidR="00402122"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  <w:t>ká Bystrica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EF" w:rsidRPr="002D3CE0" w:rsidRDefault="00402122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  <w:t>Distribúcia tlačovín</w:t>
            </w:r>
          </w:p>
        </w:tc>
      </w:tr>
      <w:tr w:rsidR="006814EF" w:rsidRPr="002D3CE0" w:rsidTr="00820D2C">
        <w:trPr>
          <w:trHeight w:val="55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EF" w:rsidRPr="002D3CE0" w:rsidRDefault="006814EF">
            <w:pP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EF" w:rsidRPr="002D3CE0" w:rsidRDefault="006814EF">
            <w:pP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EF" w:rsidRPr="002D3CE0" w:rsidRDefault="006814EF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</w:p>
        </w:tc>
      </w:tr>
      <w:tr w:rsidR="006814EF" w:rsidRPr="002D3CE0" w:rsidTr="006D7760">
        <w:trPr>
          <w:trHeight w:val="52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4EF" w:rsidRPr="002D3CE0" w:rsidRDefault="006814EF">
            <w:pP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EF" w:rsidRPr="002D3CE0" w:rsidRDefault="006814EF">
            <w:pP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4EF" w:rsidRPr="002D3CE0" w:rsidRDefault="006814EF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</w:p>
        </w:tc>
      </w:tr>
      <w:tr w:rsidR="006814EF" w:rsidRPr="002D3CE0" w:rsidTr="00820D2C">
        <w:trPr>
          <w:trHeight w:val="58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4EF" w:rsidRPr="002D3CE0" w:rsidRDefault="006814EF">
            <w:pP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EF" w:rsidRPr="002D3CE0" w:rsidRDefault="006814EF">
            <w:pP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EF" w:rsidRPr="002D3CE0" w:rsidRDefault="006814EF">
            <w:pPr>
              <w:pStyle w:val="NormalWeb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820D2C" w:rsidRPr="002D3CE0" w:rsidTr="00820D2C">
        <w:trPr>
          <w:trHeight w:val="58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D2C" w:rsidRPr="002D3CE0" w:rsidRDefault="00820D2C">
            <w:pP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2C" w:rsidRPr="002D3CE0" w:rsidRDefault="00820D2C">
            <w:pP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2C" w:rsidRPr="002D3CE0" w:rsidRDefault="00820D2C">
            <w:pPr>
              <w:pStyle w:val="NormalWeb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820D2C" w:rsidRPr="002D3CE0" w:rsidTr="00820D2C">
        <w:trPr>
          <w:trHeight w:val="58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0D2C" w:rsidRPr="002D3CE0" w:rsidRDefault="00820D2C">
            <w:pP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2C" w:rsidRPr="002D3CE0" w:rsidRDefault="00820D2C">
            <w:pPr>
              <w:rPr>
                <w:rFonts w:ascii="Verdana" w:eastAsia="Times New Roman" w:hAnsi="Verdan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2C" w:rsidRPr="002D3CE0" w:rsidRDefault="00820D2C">
            <w:pPr>
              <w:pStyle w:val="NormalWeb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:rsidR="006814EF" w:rsidRPr="002D3CE0" w:rsidRDefault="006814EF" w:rsidP="006814E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sk-SK"/>
        </w:rPr>
      </w:pPr>
    </w:p>
    <w:p w:rsidR="006814EF" w:rsidRPr="002D3CE0" w:rsidRDefault="006D7760" w:rsidP="006814E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k-SK"/>
        </w:rPr>
      </w:pP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Spracovanie </w:t>
      </w:r>
      <w:r w:rsidR="002E2050" w:rsidRPr="002D3CE0">
        <w:rPr>
          <w:rFonts w:ascii="Verdana" w:eastAsia="Times New Roman" w:hAnsi="Verdana" w:cs="Times New Roman"/>
          <w:sz w:val="20"/>
          <w:szCs w:val="20"/>
          <w:lang w:eastAsia="sk-SK"/>
        </w:rPr>
        <w:t>OÚ</w:t>
      </w: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 Dotknutých osôb u Prevádzkovateľa zabezpečujú</w:t>
      </w:r>
      <w:r w:rsidR="006814EF"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 oprávnené osoby, ktorým táto právomoc vyplýva z ich pracovnoprávneho pomeru k </w:t>
      </w: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>Prevádzkovateľovi</w:t>
      </w:r>
      <w:r w:rsidR="006814EF"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 v zmysle pracovnoprávnych predpisov, najmä zákona č. 311/2001 Z.z. Zákonník práce v znení neskorších predpisov alebo na základe poverenia, zvolenia alebo vymenovania. Preukázanie príslušnosti oprávnenej osoby, ktorá získava </w:t>
      </w:r>
      <w:r w:rsidR="002E2050" w:rsidRPr="002D3CE0">
        <w:rPr>
          <w:rFonts w:ascii="Verdana" w:eastAsia="Times New Roman" w:hAnsi="Verdana" w:cs="Times New Roman"/>
          <w:sz w:val="20"/>
          <w:szCs w:val="20"/>
          <w:lang w:eastAsia="sk-SK"/>
        </w:rPr>
        <w:t>OÚ</w:t>
      </w:r>
      <w:r w:rsidR="006814EF"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 v mene </w:t>
      </w: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Prevádzkovateľa </w:t>
      </w:r>
      <w:r w:rsidR="006814EF"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môže dotknutá osoba žiadať od </w:t>
      </w: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Prevádzkovateľa aj písomne na adrese jeho registrového sídla. </w:t>
      </w:r>
    </w:p>
    <w:p w:rsidR="006814EF" w:rsidRPr="002D3CE0" w:rsidRDefault="006814EF" w:rsidP="006814E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k-SK"/>
        </w:rPr>
      </w:pPr>
    </w:p>
    <w:p w:rsidR="006814EF" w:rsidRPr="002D3CE0" w:rsidRDefault="006814EF" w:rsidP="006814E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k-SK"/>
        </w:rPr>
      </w:pPr>
    </w:p>
    <w:p w:rsidR="006814EF" w:rsidRPr="002D3CE0" w:rsidRDefault="00CB4810" w:rsidP="006814EF">
      <w:pPr>
        <w:pStyle w:val="NormalWeb"/>
        <w:spacing w:before="0" w:beforeAutospacing="0" w:after="0" w:afterAutospacing="0"/>
        <w:rPr>
          <w:rStyle w:val="Strong"/>
          <w:rFonts w:ascii="Verdana" w:hAnsi="Verdana"/>
          <w:sz w:val="20"/>
          <w:szCs w:val="20"/>
        </w:rPr>
      </w:pPr>
      <w:r w:rsidRPr="002D3CE0">
        <w:rPr>
          <w:rStyle w:val="Strong"/>
          <w:rFonts w:ascii="Verdana" w:hAnsi="Verdana"/>
          <w:sz w:val="20"/>
          <w:szCs w:val="20"/>
        </w:rPr>
        <w:t>Základné práva D</w:t>
      </w:r>
      <w:r w:rsidR="006814EF" w:rsidRPr="002D3CE0">
        <w:rPr>
          <w:rStyle w:val="Strong"/>
          <w:rFonts w:ascii="Verdana" w:hAnsi="Verdana"/>
          <w:sz w:val="20"/>
          <w:szCs w:val="20"/>
        </w:rPr>
        <w:t xml:space="preserve">otknutej osoby v súvislosti s ochranou </w:t>
      </w:r>
      <w:r w:rsidRPr="002D3CE0">
        <w:rPr>
          <w:rStyle w:val="Strong"/>
          <w:rFonts w:ascii="Verdana" w:hAnsi="Verdana"/>
          <w:sz w:val="20"/>
          <w:szCs w:val="20"/>
        </w:rPr>
        <w:t>OÚ</w:t>
      </w:r>
    </w:p>
    <w:p w:rsidR="006814EF" w:rsidRPr="002D3CE0" w:rsidRDefault="006814EF" w:rsidP="006814EF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6814EF" w:rsidRPr="002D3CE0" w:rsidRDefault="006814EF" w:rsidP="00CB4810">
      <w:pPr>
        <w:pStyle w:val="Normal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/>
          <w:sz w:val="20"/>
          <w:szCs w:val="20"/>
        </w:rPr>
        <w:t xml:space="preserve">Práva osoby, ktorej </w:t>
      </w:r>
      <w:r w:rsidR="00CB4810" w:rsidRPr="002D3CE0">
        <w:rPr>
          <w:rFonts w:ascii="Verdana" w:hAnsi="Verdana"/>
          <w:sz w:val="20"/>
          <w:szCs w:val="20"/>
        </w:rPr>
        <w:t>OÚ</w:t>
      </w:r>
      <w:r w:rsidRPr="002D3CE0">
        <w:rPr>
          <w:rFonts w:ascii="Verdana" w:hAnsi="Verdana"/>
          <w:sz w:val="20"/>
          <w:szCs w:val="20"/>
        </w:rPr>
        <w:t xml:space="preserve"> sú spracúvané, sú uvedené v ust. § 28 Zákona.</w:t>
      </w:r>
      <w:r w:rsidR="00CB4810" w:rsidRPr="002D3CE0">
        <w:rPr>
          <w:rFonts w:ascii="Verdana" w:hAnsi="Verdana"/>
          <w:sz w:val="20"/>
          <w:szCs w:val="20"/>
        </w:rPr>
        <w:t xml:space="preserve"> </w:t>
      </w:r>
      <w:r w:rsidRPr="002D3CE0">
        <w:rPr>
          <w:rFonts w:ascii="Verdana" w:hAnsi="Verdana"/>
          <w:sz w:val="20"/>
          <w:szCs w:val="20"/>
        </w:rPr>
        <w:t xml:space="preserve">Na </w:t>
      </w:r>
      <w:r w:rsidR="00CB4810" w:rsidRPr="002D3CE0">
        <w:rPr>
          <w:rFonts w:ascii="Verdana" w:hAnsi="Verdana"/>
          <w:sz w:val="20"/>
          <w:szCs w:val="20"/>
        </w:rPr>
        <w:t>základe písomnej žiadosti môže D</w:t>
      </w:r>
      <w:r w:rsidRPr="002D3CE0">
        <w:rPr>
          <w:rFonts w:ascii="Verdana" w:hAnsi="Verdana"/>
          <w:sz w:val="20"/>
          <w:szCs w:val="20"/>
        </w:rPr>
        <w:t xml:space="preserve">otknutá osoba </w:t>
      </w:r>
      <w:r w:rsidRPr="002D3CE0">
        <w:rPr>
          <w:rFonts w:ascii="Verdana" w:hAnsi="Verdana" w:cs="Arial"/>
          <w:sz w:val="20"/>
          <w:szCs w:val="20"/>
        </w:rPr>
        <w:t xml:space="preserve">na základe písomnej žiadosti </w:t>
      </w:r>
      <w:r w:rsidR="00CB4810" w:rsidRPr="002D3CE0">
        <w:rPr>
          <w:rFonts w:ascii="Verdana" w:hAnsi="Verdana" w:cs="Arial"/>
          <w:sz w:val="20"/>
          <w:szCs w:val="20"/>
        </w:rPr>
        <w:t>P</w:t>
      </w:r>
      <w:r w:rsidRPr="002D3CE0">
        <w:rPr>
          <w:rFonts w:ascii="Verdana" w:hAnsi="Verdana" w:cs="Arial"/>
          <w:sz w:val="20"/>
          <w:szCs w:val="20"/>
        </w:rPr>
        <w:t>revádzkovateľa vyžadovať :</w:t>
      </w:r>
    </w:p>
    <w:p w:rsidR="00CB4810" w:rsidRPr="002D3CE0" w:rsidRDefault="00CB4810" w:rsidP="00CB4810">
      <w:pPr>
        <w:pStyle w:val="NormalWeb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6814EF" w:rsidRPr="002D3CE0" w:rsidRDefault="006814EF" w:rsidP="00681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 xml:space="preserve">potvrdenie, či sú alebo nie sú </w:t>
      </w:r>
      <w:r w:rsidR="00CB4810" w:rsidRPr="002D3CE0">
        <w:rPr>
          <w:rFonts w:ascii="Verdana" w:hAnsi="Verdana"/>
          <w:sz w:val="20"/>
          <w:szCs w:val="20"/>
        </w:rPr>
        <w:t xml:space="preserve">OÚ </w:t>
      </w:r>
      <w:r w:rsidRPr="002D3CE0">
        <w:rPr>
          <w:rFonts w:ascii="Verdana" w:hAnsi="Verdana" w:cs="Arial"/>
          <w:sz w:val="20"/>
          <w:szCs w:val="20"/>
        </w:rPr>
        <w:t>o nej spracúvané,</w:t>
      </w:r>
    </w:p>
    <w:p w:rsidR="006814EF" w:rsidRPr="002D3CE0" w:rsidRDefault="006814EF" w:rsidP="00681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 xml:space="preserve">vo všeobecne zrozumiteľnej forme informácie o spracúvaní </w:t>
      </w:r>
      <w:r w:rsidR="00CB4810" w:rsidRPr="002D3CE0">
        <w:rPr>
          <w:rFonts w:ascii="Verdana" w:hAnsi="Verdana"/>
          <w:sz w:val="20"/>
          <w:szCs w:val="20"/>
        </w:rPr>
        <w:t xml:space="preserve">OÚ </w:t>
      </w:r>
      <w:r w:rsidRPr="002D3CE0">
        <w:rPr>
          <w:rFonts w:ascii="Verdana" w:hAnsi="Verdana" w:cs="Arial"/>
          <w:sz w:val="20"/>
          <w:szCs w:val="20"/>
        </w:rPr>
        <w:t>v informačnom systéme v rozsahu podľa ust. § 15 ods. 1 písm. a) až e) druhý až šiesty bod Zákona,</w:t>
      </w:r>
    </w:p>
    <w:p w:rsidR="006814EF" w:rsidRPr="002D3CE0" w:rsidRDefault="006814EF" w:rsidP="00681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 xml:space="preserve">vo všeobecne zrozumiteľnej forme presné informácie o zdroji, z ktorého získal jej </w:t>
      </w:r>
      <w:r w:rsidR="00CB4810" w:rsidRPr="002D3CE0">
        <w:rPr>
          <w:rFonts w:ascii="Verdana" w:hAnsi="Verdana"/>
          <w:sz w:val="20"/>
          <w:szCs w:val="20"/>
        </w:rPr>
        <w:t xml:space="preserve">OÚ </w:t>
      </w:r>
      <w:r w:rsidRPr="002D3CE0">
        <w:rPr>
          <w:rFonts w:ascii="Verdana" w:hAnsi="Verdana" w:cs="Arial"/>
          <w:sz w:val="20"/>
          <w:szCs w:val="20"/>
        </w:rPr>
        <w:t>na spracúvanie,</w:t>
      </w:r>
    </w:p>
    <w:p w:rsidR="006814EF" w:rsidRPr="002D3CE0" w:rsidRDefault="006814EF" w:rsidP="00681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 xml:space="preserve">vo všeobecne zrozumiteľnej forme zoznam jej </w:t>
      </w:r>
      <w:r w:rsidR="00CB4810" w:rsidRPr="002D3CE0">
        <w:rPr>
          <w:rFonts w:ascii="Verdana" w:hAnsi="Verdana"/>
          <w:sz w:val="20"/>
          <w:szCs w:val="20"/>
        </w:rPr>
        <w:t>OÚ</w:t>
      </w:r>
      <w:r w:rsidRPr="002D3CE0">
        <w:rPr>
          <w:rFonts w:ascii="Verdana" w:hAnsi="Verdana" w:cs="Arial"/>
          <w:sz w:val="20"/>
          <w:szCs w:val="20"/>
        </w:rPr>
        <w:t>, ktoré sú predmetom spracúvania,</w:t>
      </w:r>
    </w:p>
    <w:p w:rsidR="006814EF" w:rsidRPr="002D3CE0" w:rsidRDefault="006814EF" w:rsidP="00681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 xml:space="preserve">opravu alebo likvidáciu svojich nesprávnych, neúplných alebo neaktuálnych </w:t>
      </w:r>
      <w:r w:rsidR="00CB4810" w:rsidRPr="002D3CE0">
        <w:rPr>
          <w:rFonts w:ascii="Verdana" w:hAnsi="Verdana"/>
          <w:sz w:val="20"/>
          <w:szCs w:val="20"/>
        </w:rPr>
        <w:t>OÚ</w:t>
      </w:r>
      <w:r w:rsidRPr="002D3CE0">
        <w:rPr>
          <w:rFonts w:ascii="Verdana" w:hAnsi="Verdana" w:cs="Arial"/>
          <w:sz w:val="20"/>
          <w:szCs w:val="20"/>
        </w:rPr>
        <w:t>, ktoré sú predmetom spracúvania,</w:t>
      </w:r>
    </w:p>
    <w:p w:rsidR="006814EF" w:rsidRPr="002D3CE0" w:rsidRDefault="006814EF" w:rsidP="00681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 xml:space="preserve">likvidáciu jej </w:t>
      </w:r>
      <w:r w:rsidR="00CB4810" w:rsidRPr="002D3CE0">
        <w:rPr>
          <w:rFonts w:ascii="Verdana" w:hAnsi="Verdana"/>
          <w:sz w:val="20"/>
          <w:szCs w:val="20"/>
        </w:rPr>
        <w:t>OÚ</w:t>
      </w:r>
      <w:r w:rsidRPr="002D3CE0">
        <w:rPr>
          <w:rFonts w:ascii="Verdana" w:hAnsi="Verdana" w:cs="Arial"/>
          <w:sz w:val="20"/>
          <w:szCs w:val="20"/>
        </w:rPr>
        <w:t xml:space="preserve">, ktorých účel spracúvania sa skončil; ak sú predmetom spracúvania úradné doklady obsahujúce </w:t>
      </w:r>
      <w:r w:rsidR="00CB4810" w:rsidRPr="002D3CE0">
        <w:rPr>
          <w:rFonts w:ascii="Verdana" w:hAnsi="Verdana"/>
          <w:sz w:val="20"/>
          <w:szCs w:val="20"/>
        </w:rPr>
        <w:t>OÚ</w:t>
      </w:r>
      <w:r w:rsidRPr="002D3CE0">
        <w:rPr>
          <w:rFonts w:ascii="Verdana" w:hAnsi="Verdana" w:cs="Arial"/>
          <w:sz w:val="20"/>
          <w:szCs w:val="20"/>
        </w:rPr>
        <w:t>, môže požiadať o ich vrátenie,</w:t>
      </w:r>
    </w:p>
    <w:p w:rsidR="006814EF" w:rsidRPr="002D3CE0" w:rsidRDefault="006814EF" w:rsidP="00681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 xml:space="preserve">likvidáciu jej </w:t>
      </w:r>
      <w:r w:rsidR="00CB4810" w:rsidRPr="002D3CE0">
        <w:rPr>
          <w:rFonts w:ascii="Verdana" w:hAnsi="Verdana"/>
          <w:sz w:val="20"/>
          <w:szCs w:val="20"/>
        </w:rPr>
        <w:t>OÚ</w:t>
      </w:r>
      <w:r w:rsidRPr="002D3CE0">
        <w:rPr>
          <w:rFonts w:ascii="Verdana" w:hAnsi="Verdana" w:cs="Arial"/>
          <w:sz w:val="20"/>
          <w:szCs w:val="20"/>
        </w:rPr>
        <w:t>, ktoré sú predmetom spracúvania, ak došlo k porušeniu zákona,</w:t>
      </w:r>
    </w:p>
    <w:p w:rsidR="006814EF" w:rsidRPr="002D3CE0" w:rsidRDefault="006814EF" w:rsidP="006814E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 xml:space="preserve">blokovanie jej </w:t>
      </w:r>
      <w:r w:rsidR="00CB4810" w:rsidRPr="002D3CE0">
        <w:rPr>
          <w:rFonts w:ascii="Verdana" w:hAnsi="Verdana"/>
          <w:sz w:val="20"/>
          <w:szCs w:val="20"/>
        </w:rPr>
        <w:t xml:space="preserve">OÚ </w:t>
      </w:r>
      <w:r w:rsidRPr="002D3CE0">
        <w:rPr>
          <w:rFonts w:ascii="Verdana" w:hAnsi="Verdana" w:cs="Arial"/>
          <w:sz w:val="20"/>
          <w:szCs w:val="20"/>
        </w:rPr>
        <w:t xml:space="preserve">z dôvodu odvolania súhlasu pred uplynutím času jeho platnosti, ak prevádzkovateľ spracúva </w:t>
      </w:r>
      <w:r w:rsidR="00CB4810" w:rsidRPr="002D3CE0">
        <w:rPr>
          <w:rFonts w:ascii="Verdana" w:hAnsi="Verdana"/>
          <w:sz w:val="20"/>
          <w:szCs w:val="20"/>
        </w:rPr>
        <w:t xml:space="preserve">OÚ </w:t>
      </w:r>
      <w:r w:rsidRPr="002D3CE0">
        <w:rPr>
          <w:rFonts w:ascii="Verdana" w:hAnsi="Verdana" w:cs="Arial"/>
          <w:sz w:val="20"/>
          <w:szCs w:val="20"/>
        </w:rPr>
        <w:t>na základe súhlasu dotknutej osoby.</w:t>
      </w:r>
    </w:p>
    <w:p w:rsidR="006814EF" w:rsidRPr="002D3CE0" w:rsidRDefault="006814EF" w:rsidP="006814E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6814EF" w:rsidRPr="002D3CE0" w:rsidRDefault="006814EF" w:rsidP="006814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>Prá</w:t>
      </w:r>
      <w:r w:rsidR="00CB4810" w:rsidRPr="002D3CE0">
        <w:rPr>
          <w:rFonts w:ascii="Verdana" w:hAnsi="Verdana" w:cs="Arial"/>
          <w:sz w:val="20"/>
          <w:szCs w:val="20"/>
        </w:rPr>
        <w:t>vo D</w:t>
      </w:r>
      <w:r w:rsidRPr="002D3CE0">
        <w:rPr>
          <w:rFonts w:ascii="Verdana" w:hAnsi="Verdana" w:cs="Arial"/>
          <w:sz w:val="20"/>
          <w:szCs w:val="20"/>
        </w:rPr>
        <w:t>otknutej osoby podľa ust. § 28 ods. 1 písm. e) a f) Zákona možno obmedziť, len ak takéto obmedzenie vyplýva z osobitného zákona alebo jeho uplat</w:t>
      </w:r>
      <w:r w:rsidR="00CB4810" w:rsidRPr="002D3CE0">
        <w:rPr>
          <w:rFonts w:ascii="Verdana" w:hAnsi="Verdana" w:cs="Arial"/>
          <w:sz w:val="20"/>
          <w:szCs w:val="20"/>
        </w:rPr>
        <w:t>nením by bola porušená ochrana D</w:t>
      </w:r>
      <w:r w:rsidRPr="002D3CE0">
        <w:rPr>
          <w:rFonts w:ascii="Verdana" w:hAnsi="Verdana" w:cs="Arial"/>
          <w:sz w:val="20"/>
          <w:szCs w:val="20"/>
        </w:rPr>
        <w:t>otknutej osoby, alebo by boli porušené práva a slobody iných osôb.</w:t>
      </w:r>
    </w:p>
    <w:p w:rsidR="006814EF" w:rsidRPr="002D3CE0" w:rsidRDefault="006814EF" w:rsidP="006814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6814EF" w:rsidRPr="002D3CE0" w:rsidRDefault="006814EF" w:rsidP="006814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>Dotknutá osoba na základ</w:t>
      </w:r>
      <w:r w:rsidR="00CB4810" w:rsidRPr="002D3CE0">
        <w:rPr>
          <w:rFonts w:ascii="Verdana" w:hAnsi="Verdana" w:cs="Arial"/>
          <w:sz w:val="20"/>
          <w:szCs w:val="20"/>
        </w:rPr>
        <w:t>e písomnej žiadosti má právo u P</w:t>
      </w:r>
      <w:r w:rsidRPr="002D3CE0">
        <w:rPr>
          <w:rFonts w:ascii="Verdana" w:hAnsi="Verdana" w:cs="Arial"/>
          <w:sz w:val="20"/>
          <w:szCs w:val="20"/>
        </w:rPr>
        <w:t>revádzkovateľa namietať voči:</w:t>
      </w:r>
    </w:p>
    <w:p w:rsidR="006814EF" w:rsidRPr="002D3CE0" w:rsidRDefault="006814EF" w:rsidP="006814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 xml:space="preserve">spracúvaniu jej </w:t>
      </w:r>
      <w:r w:rsidR="00CB4810" w:rsidRPr="002D3CE0">
        <w:rPr>
          <w:rFonts w:ascii="Verdana" w:hAnsi="Verdana"/>
          <w:sz w:val="20"/>
          <w:szCs w:val="20"/>
        </w:rPr>
        <w:t>OÚ</w:t>
      </w:r>
      <w:r w:rsidRPr="002D3CE0">
        <w:rPr>
          <w:rFonts w:ascii="Verdana" w:hAnsi="Verdana" w:cs="Arial"/>
          <w:sz w:val="20"/>
          <w:szCs w:val="20"/>
        </w:rPr>
        <w:t>, o ktorých predpokladá, že sú alebo budú spracúvané na účely priameho marketingu bez jej súhlasu, a žiadať ich likvidáciu,</w:t>
      </w:r>
    </w:p>
    <w:p w:rsidR="006814EF" w:rsidRPr="002D3CE0" w:rsidRDefault="006814EF" w:rsidP="006814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 xml:space="preserve">využívaniu </w:t>
      </w:r>
      <w:r w:rsidR="00CB4810" w:rsidRPr="002D3CE0">
        <w:rPr>
          <w:rFonts w:ascii="Verdana" w:hAnsi="Verdana"/>
          <w:sz w:val="20"/>
          <w:szCs w:val="20"/>
        </w:rPr>
        <w:t xml:space="preserve">OÚ </w:t>
      </w:r>
      <w:r w:rsidRPr="002D3CE0">
        <w:rPr>
          <w:rFonts w:ascii="Verdana" w:hAnsi="Verdana" w:cs="Arial"/>
          <w:sz w:val="20"/>
          <w:szCs w:val="20"/>
        </w:rPr>
        <w:t>uvedených v § 10 ods. 3 písm. d) Zákona na účely priameho marketingu v poštovom styku,</w:t>
      </w:r>
    </w:p>
    <w:p w:rsidR="006814EF" w:rsidRPr="002D3CE0" w:rsidRDefault="006814EF" w:rsidP="006814E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 xml:space="preserve">poskytovaniu </w:t>
      </w:r>
      <w:r w:rsidR="00CB4810" w:rsidRPr="002D3CE0">
        <w:rPr>
          <w:rFonts w:ascii="Verdana" w:hAnsi="Verdana"/>
          <w:sz w:val="20"/>
          <w:szCs w:val="20"/>
        </w:rPr>
        <w:t>OÚ</w:t>
      </w:r>
      <w:r w:rsidRPr="002D3CE0">
        <w:rPr>
          <w:rFonts w:ascii="Verdana" w:hAnsi="Verdana" w:cs="Arial"/>
          <w:sz w:val="20"/>
          <w:szCs w:val="20"/>
        </w:rPr>
        <w:t xml:space="preserve"> uvedených v § 10 ods. 3 písm. d) Zákona na účely priameho marketingu.</w:t>
      </w:r>
    </w:p>
    <w:p w:rsidR="006814EF" w:rsidRPr="002D3CE0" w:rsidRDefault="006814EF" w:rsidP="006814E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6814EF" w:rsidRPr="002D3CE0" w:rsidRDefault="006814EF" w:rsidP="006814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>Dotknutá osoba na základe písomnej žiadosti alebo osobne, ak vec</w:t>
      </w:r>
      <w:r w:rsidR="00CB4810" w:rsidRPr="002D3CE0">
        <w:rPr>
          <w:rFonts w:ascii="Verdana" w:hAnsi="Verdana" w:cs="Arial"/>
          <w:sz w:val="20"/>
          <w:szCs w:val="20"/>
        </w:rPr>
        <w:t xml:space="preserve"> neznesie odklad, má právo u P</w:t>
      </w:r>
      <w:r w:rsidRPr="002D3CE0">
        <w:rPr>
          <w:rFonts w:ascii="Verdana" w:hAnsi="Verdana" w:cs="Arial"/>
          <w:sz w:val="20"/>
          <w:szCs w:val="20"/>
        </w:rPr>
        <w:t xml:space="preserve">revádzkovateľa kedykoľvek namietať voči spracúvaniu </w:t>
      </w:r>
      <w:r w:rsidR="00CB4810" w:rsidRPr="002D3CE0">
        <w:rPr>
          <w:rFonts w:ascii="Verdana" w:hAnsi="Verdana"/>
          <w:sz w:val="20"/>
          <w:szCs w:val="20"/>
        </w:rPr>
        <w:t xml:space="preserve">OÚ </w:t>
      </w:r>
      <w:r w:rsidRPr="002D3CE0">
        <w:rPr>
          <w:rFonts w:ascii="Verdana" w:hAnsi="Verdana" w:cs="Arial"/>
          <w:sz w:val="20"/>
          <w:szCs w:val="20"/>
        </w:rPr>
        <w:t xml:space="preserve">v prípadoch podľa ust. § 10 ods. 3 písm. a), e), f) alebo g) Zákona  vyslovením oprávnených dôvodov alebo predložením dôkazov o neoprávnenom zasahovaní do jej práv a právom chránených záujmov, ktoré sú alebo môžu byť v konkrétnom prípade takýmto spracúvaním </w:t>
      </w:r>
      <w:r w:rsidR="00CB4810" w:rsidRPr="002D3CE0">
        <w:rPr>
          <w:rFonts w:ascii="Verdana" w:hAnsi="Verdana"/>
          <w:sz w:val="20"/>
          <w:szCs w:val="20"/>
        </w:rPr>
        <w:t>OÚ</w:t>
      </w:r>
      <w:r w:rsidRPr="002D3CE0">
        <w:rPr>
          <w:rFonts w:ascii="Verdana" w:hAnsi="Verdana" w:cs="Arial"/>
          <w:sz w:val="20"/>
          <w:szCs w:val="20"/>
        </w:rPr>
        <w:t xml:space="preserve"> poškodené; ak tomu nebránia zákonné dôv</w:t>
      </w:r>
      <w:r w:rsidR="00CB4810" w:rsidRPr="002D3CE0">
        <w:rPr>
          <w:rFonts w:ascii="Verdana" w:hAnsi="Verdana" w:cs="Arial"/>
          <w:sz w:val="20"/>
          <w:szCs w:val="20"/>
        </w:rPr>
        <w:t>ody a preukáže sa, že námietka Dotknutej osoby je oprávnená, P</w:t>
      </w:r>
      <w:r w:rsidRPr="002D3CE0">
        <w:rPr>
          <w:rFonts w:ascii="Verdana" w:hAnsi="Verdana" w:cs="Arial"/>
          <w:sz w:val="20"/>
          <w:szCs w:val="20"/>
        </w:rPr>
        <w:t xml:space="preserve">revádzkovateľ je povinný osobné údaje, </w:t>
      </w:r>
      <w:r w:rsidR="00CB4810" w:rsidRPr="002D3CE0">
        <w:rPr>
          <w:rFonts w:ascii="Verdana" w:hAnsi="Verdana" w:cs="Arial"/>
          <w:sz w:val="20"/>
          <w:szCs w:val="20"/>
        </w:rPr>
        <w:t>ktorých spracúvanie D</w:t>
      </w:r>
      <w:r w:rsidRPr="002D3CE0">
        <w:rPr>
          <w:rFonts w:ascii="Verdana" w:hAnsi="Verdana" w:cs="Arial"/>
          <w:sz w:val="20"/>
          <w:szCs w:val="20"/>
        </w:rPr>
        <w:t>otknutá osoba namietala, bez zbytočného odkladu blokovať a zlikvidovať ihneď, ako to okolnosti dovolia.</w:t>
      </w:r>
    </w:p>
    <w:p w:rsidR="006814EF" w:rsidRPr="002D3CE0" w:rsidRDefault="006814EF" w:rsidP="006814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6814EF" w:rsidRPr="002D3CE0" w:rsidRDefault="00CB4810" w:rsidP="006814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>Ak D</w:t>
      </w:r>
      <w:r w:rsidR="006814EF" w:rsidRPr="002D3CE0">
        <w:rPr>
          <w:rFonts w:ascii="Verdana" w:hAnsi="Verdana" w:cs="Arial"/>
          <w:sz w:val="20"/>
          <w:szCs w:val="20"/>
        </w:rPr>
        <w:t>otknutá osoba uplatní svoje právo podľa ust. § 28 ods. 1 písm. a) až h) Zákona :</w:t>
      </w:r>
    </w:p>
    <w:p w:rsidR="006814EF" w:rsidRPr="002D3CE0" w:rsidRDefault="006814EF" w:rsidP="006814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>písomne a z obsahu jej žiadosti vyplýva, že uplatňuje svoje právo, žiadosť sa považuje za podanú podľa Zákona; žiadosť podanú el</w:t>
      </w:r>
      <w:r w:rsidR="005238BB" w:rsidRPr="002D3CE0">
        <w:rPr>
          <w:rFonts w:ascii="Verdana" w:hAnsi="Verdana" w:cs="Arial"/>
          <w:sz w:val="20"/>
          <w:szCs w:val="20"/>
        </w:rPr>
        <w:t>ektronickou poštou alebo faxom D</w:t>
      </w:r>
      <w:r w:rsidRPr="002D3CE0">
        <w:rPr>
          <w:rFonts w:ascii="Verdana" w:hAnsi="Verdana" w:cs="Arial"/>
          <w:sz w:val="20"/>
          <w:szCs w:val="20"/>
        </w:rPr>
        <w:t>otknutá osoba doručí písomne najneskôr do troch dní odo dňa jej odoslania,</w:t>
      </w:r>
    </w:p>
    <w:p w:rsidR="006814EF" w:rsidRPr="002D3CE0" w:rsidRDefault="006814EF" w:rsidP="006814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>osobne ústnou formou do zápisnice, z ktorej musí byť zrejmé, kto právo uplatnil, čoho sa domáha a kedy a kto vyhotovil z</w:t>
      </w:r>
      <w:r w:rsidR="005238BB" w:rsidRPr="002D3CE0">
        <w:rPr>
          <w:rFonts w:ascii="Verdana" w:hAnsi="Verdana" w:cs="Arial"/>
          <w:sz w:val="20"/>
          <w:szCs w:val="20"/>
        </w:rPr>
        <w:t>ápisnicu, jeho podpis a podpis D</w:t>
      </w:r>
      <w:r w:rsidRPr="002D3CE0">
        <w:rPr>
          <w:rFonts w:ascii="Verdana" w:hAnsi="Verdana" w:cs="Arial"/>
          <w:sz w:val="20"/>
          <w:szCs w:val="20"/>
        </w:rPr>
        <w:t>otkn</w:t>
      </w:r>
      <w:r w:rsidR="005238BB" w:rsidRPr="002D3CE0">
        <w:rPr>
          <w:rFonts w:ascii="Verdana" w:hAnsi="Verdana" w:cs="Arial"/>
          <w:sz w:val="20"/>
          <w:szCs w:val="20"/>
        </w:rPr>
        <w:t>utej osoby; kópiu zápisnice je Prevádzkovateľ povinný odovzdať D</w:t>
      </w:r>
      <w:r w:rsidRPr="002D3CE0">
        <w:rPr>
          <w:rFonts w:ascii="Verdana" w:hAnsi="Verdana" w:cs="Arial"/>
          <w:sz w:val="20"/>
          <w:szCs w:val="20"/>
        </w:rPr>
        <w:t>otknutej osobe,</w:t>
      </w:r>
    </w:p>
    <w:p w:rsidR="006814EF" w:rsidRPr="002D3CE0" w:rsidRDefault="005238BB" w:rsidP="006814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 xml:space="preserve">u </w:t>
      </w:r>
      <w:r w:rsidR="006814EF" w:rsidRPr="002D3CE0">
        <w:rPr>
          <w:rFonts w:ascii="Verdana" w:hAnsi="Verdana" w:cs="Arial"/>
          <w:sz w:val="20"/>
          <w:szCs w:val="20"/>
        </w:rPr>
        <w:t>sprostredkovateľa podľa ust. § 28 ods. 6 písm. a) alebo písm. b) Zákona je ten povinný túto ži</w:t>
      </w:r>
      <w:r w:rsidRPr="002D3CE0">
        <w:rPr>
          <w:rFonts w:ascii="Verdana" w:hAnsi="Verdana" w:cs="Arial"/>
          <w:sz w:val="20"/>
          <w:szCs w:val="20"/>
        </w:rPr>
        <w:t>adosť alebo zápisnicu odovzdať P</w:t>
      </w:r>
      <w:r w:rsidR="006814EF" w:rsidRPr="002D3CE0">
        <w:rPr>
          <w:rFonts w:ascii="Verdana" w:hAnsi="Verdana" w:cs="Arial"/>
          <w:sz w:val="20"/>
          <w:szCs w:val="20"/>
        </w:rPr>
        <w:t>revádzkovateľovi bez zbytočného odkladu.</w:t>
      </w:r>
    </w:p>
    <w:p w:rsidR="006814EF" w:rsidRPr="002D3CE0" w:rsidRDefault="006814EF" w:rsidP="006814E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6814EF" w:rsidRPr="002D3CE0" w:rsidRDefault="005238BB" w:rsidP="006814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D3CE0">
        <w:rPr>
          <w:rFonts w:ascii="Verdana" w:hAnsi="Verdana" w:cs="Arial"/>
          <w:sz w:val="20"/>
          <w:szCs w:val="20"/>
        </w:rPr>
        <w:t>Ak D</w:t>
      </w:r>
      <w:r w:rsidR="006814EF" w:rsidRPr="002D3CE0">
        <w:rPr>
          <w:rFonts w:ascii="Verdana" w:hAnsi="Verdana" w:cs="Arial"/>
          <w:sz w:val="20"/>
          <w:szCs w:val="20"/>
        </w:rPr>
        <w:t>otknutá osoba nemá spôsobilosť na právne úkony v plnom rozsahu, jej práva môže</w:t>
      </w:r>
      <w:r w:rsidRPr="002D3CE0">
        <w:rPr>
          <w:rFonts w:ascii="Verdana" w:hAnsi="Verdana" w:cs="Arial"/>
          <w:sz w:val="20"/>
          <w:szCs w:val="20"/>
        </w:rPr>
        <w:t xml:space="preserve"> uplatniť zákonný zástupca. Ak D</w:t>
      </w:r>
      <w:r w:rsidR="006814EF" w:rsidRPr="002D3CE0">
        <w:rPr>
          <w:rFonts w:ascii="Verdana" w:hAnsi="Verdana" w:cs="Arial"/>
          <w:sz w:val="20"/>
          <w:szCs w:val="20"/>
        </w:rPr>
        <w:t>otknutá osoba nežije, jej práva, ktoré mala podľa tohto zákona, môže uplatniť</w:t>
      </w:r>
      <w:r w:rsidRPr="002D3CE0">
        <w:rPr>
          <w:rFonts w:ascii="Verdana" w:hAnsi="Verdana" w:cs="Arial"/>
          <w:sz w:val="20"/>
          <w:szCs w:val="20"/>
        </w:rPr>
        <w:t xml:space="preserve"> blízka osoba. Žiadosť D</w:t>
      </w:r>
      <w:r w:rsidR="006814EF" w:rsidRPr="002D3CE0">
        <w:rPr>
          <w:rFonts w:ascii="Verdana" w:hAnsi="Verdana" w:cs="Arial"/>
          <w:sz w:val="20"/>
          <w:szCs w:val="20"/>
        </w:rPr>
        <w:t xml:space="preserve">otknutej osoby podľa ust. § 28 ods. 1 písm. a) až c), e) až </w:t>
      </w:r>
      <w:r w:rsidRPr="002D3CE0">
        <w:rPr>
          <w:rFonts w:ascii="Verdana" w:hAnsi="Verdana" w:cs="Arial"/>
          <w:sz w:val="20"/>
          <w:szCs w:val="20"/>
        </w:rPr>
        <w:t>h) a ods. 3 až 5 Zákona vybaví P</w:t>
      </w:r>
      <w:r w:rsidR="006814EF" w:rsidRPr="002D3CE0">
        <w:rPr>
          <w:rFonts w:ascii="Verdana" w:hAnsi="Verdana" w:cs="Arial"/>
          <w:sz w:val="20"/>
          <w:szCs w:val="20"/>
        </w:rPr>
        <w:t>re</w:t>
      </w:r>
      <w:r w:rsidRPr="002D3CE0">
        <w:rPr>
          <w:rFonts w:ascii="Verdana" w:hAnsi="Verdana" w:cs="Arial"/>
          <w:sz w:val="20"/>
          <w:szCs w:val="20"/>
        </w:rPr>
        <w:t>vádzkovateľ bezplatne. Žiadosť D</w:t>
      </w:r>
      <w:r w:rsidR="006814EF" w:rsidRPr="002D3CE0">
        <w:rPr>
          <w:rFonts w:ascii="Verdana" w:hAnsi="Verdana" w:cs="Arial"/>
          <w:sz w:val="20"/>
          <w:szCs w:val="20"/>
        </w:rPr>
        <w:t>otknutej osoby podľa ust. § 28 ods. 1 písm. d) Zákona vybaví prevádzkovateľ bezplatne okrem úhrady vo výške, ktorá nemôže prekročiť výšku účelne vynaložených vecných nákladov spojených so zhotovením kópií, so zadovážením technických no</w:t>
      </w:r>
      <w:r w:rsidRPr="002D3CE0">
        <w:rPr>
          <w:rFonts w:ascii="Verdana" w:hAnsi="Verdana" w:cs="Arial"/>
          <w:sz w:val="20"/>
          <w:szCs w:val="20"/>
        </w:rPr>
        <w:t>sičov a s odoslaním informácie D</w:t>
      </w:r>
      <w:r w:rsidR="006814EF" w:rsidRPr="002D3CE0">
        <w:rPr>
          <w:rFonts w:ascii="Verdana" w:hAnsi="Verdana" w:cs="Arial"/>
          <w:sz w:val="20"/>
          <w:szCs w:val="20"/>
        </w:rPr>
        <w:t xml:space="preserve">otknutej osobe, ak osobitný zákon neustanovuje inak. Dotknutá osoba pri podozrení, že jej osobné údaje sa neoprávnene spracúvajú, môže podať </w:t>
      </w:r>
      <w:r w:rsidRPr="002D3CE0">
        <w:rPr>
          <w:rFonts w:ascii="Verdana" w:hAnsi="Verdana" w:cs="Arial"/>
          <w:sz w:val="20"/>
          <w:szCs w:val="20"/>
        </w:rPr>
        <w:t xml:space="preserve">na Úrad na ochranu osobných údajov </w:t>
      </w:r>
      <w:r w:rsidR="006814EF" w:rsidRPr="002D3CE0">
        <w:rPr>
          <w:rFonts w:ascii="Verdana" w:hAnsi="Verdana" w:cs="Arial"/>
          <w:sz w:val="20"/>
          <w:szCs w:val="20"/>
        </w:rPr>
        <w:t>návrh na začatie konania o ochrane osobných údajov. Prevádzkovateľ je p</w:t>
      </w:r>
      <w:r w:rsidRPr="002D3CE0">
        <w:rPr>
          <w:rFonts w:ascii="Verdana" w:hAnsi="Verdana" w:cs="Arial"/>
          <w:sz w:val="20"/>
          <w:szCs w:val="20"/>
        </w:rPr>
        <w:t>ovinný písomne vybaviť žiadosť D</w:t>
      </w:r>
      <w:r w:rsidR="006814EF" w:rsidRPr="002D3CE0">
        <w:rPr>
          <w:rFonts w:ascii="Verdana" w:hAnsi="Verdana" w:cs="Arial"/>
          <w:sz w:val="20"/>
          <w:szCs w:val="20"/>
        </w:rPr>
        <w:t>otknutej osoby podľa ust. § 28 ods. 1 a ods. 2 Zákona najneskôr do 30 dní odo dňa doručenia žiadosti. Obmedzenie práv dotknutej o</w:t>
      </w:r>
      <w:r w:rsidRPr="002D3CE0">
        <w:rPr>
          <w:rFonts w:ascii="Verdana" w:hAnsi="Verdana" w:cs="Arial"/>
          <w:sz w:val="20"/>
          <w:szCs w:val="20"/>
        </w:rPr>
        <w:t>soby podľa § 28 ods. 2 Zákona P</w:t>
      </w:r>
      <w:r w:rsidR="006814EF" w:rsidRPr="002D3CE0">
        <w:rPr>
          <w:rFonts w:ascii="Verdana" w:hAnsi="Verdana" w:cs="Arial"/>
          <w:sz w:val="20"/>
          <w:szCs w:val="20"/>
        </w:rPr>
        <w:t>revádzkovateľ bez zbyt</w:t>
      </w:r>
      <w:r w:rsidRPr="002D3CE0">
        <w:rPr>
          <w:rFonts w:ascii="Verdana" w:hAnsi="Verdana" w:cs="Arial"/>
          <w:sz w:val="20"/>
          <w:szCs w:val="20"/>
        </w:rPr>
        <w:t>očného odkladu písomne oznámi Do</w:t>
      </w:r>
      <w:r w:rsidR="006814EF" w:rsidRPr="002D3CE0">
        <w:rPr>
          <w:rFonts w:ascii="Verdana" w:hAnsi="Verdana" w:cs="Arial"/>
          <w:sz w:val="20"/>
          <w:szCs w:val="20"/>
        </w:rPr>
        <w:t>tknutej osobe a Úradu na ochranu osobných údajov.</w:t>
      </w:r>
    </w:p>
    <w:p w:rsidR="006814EF" w:rsidRPr="002D3CE0" w:rsidRDefault="006814EF" w:rsidP="006814E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k-SK"/>
        </w:rPr>
      </w:pPr>
    </w:p>
    <w:p w:rsidR="006814EF" w:rsidRPr="002D3CE0" w:rsidRDefault="006814EF" w:rsidP="006814EF">
      <w:pPr>
        <w:spacing w:after="0" w:line="240" w:lineRule="auto"/>
        <w:jc w:val="both"/>
        <w:rPr>
          <w:rStyle w:val="Strong"/>
          <w:rFonts w:ascii="Verdana" w:hAnsi="Verdana"/>
          <w:sz w:val="20"/>
          <w:szCs w:val="20"/>
        </w:rPr>
      </w:pPr>
    </w:p>
    <w:p w:rsidR="006814EF" w:rsidRPr="002D3CE0" w:rsidRDefault="002D3CE0" w:rsidP="006814E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k-SK"/>
        </w:rPr>
      </w:pPr>
      <w:r w:rsidRPr="002D3CE0">
        <w:rPr>
          <w:rStyle w:val="Strong"/>
          <w:rFonts w:ascii="Verdana" w:hAnsi="Verdana"/>
          <w:sz w:val="20"/>
          <w:szCs w:val="20"/>
        </w:rPr>
        <w:t>Ďalšie</w:t>
      </w:r>
      <w:r w:rsidR="006814EF" w:rsidRPr="002D3CE0">
        <w:rPr>
          <w:rStyle w:val="Strong"/>
          <w:rFonts w:ascii="Verdana" w:hAnsi="Verdana"/>
          <w:sz w:val="20"/>
          <w:szCs w:val="20"/>
        </w:rPr>
        <w:t xml:space="preserve"> informácie </w:t>
      </w:r>
    </w:p>
    <w:p w:rsidR="006814EF" w:rsidRPr="002D3CE0" w:rsidRDefault="006814EF" w:rsidP="006814E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k-SK"/>
        </w:rPr>
      </w:pP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br/>
        <w:t>Údaje z evidencie o informačných systémoch, ktoré nepodliehajú registrácii alebo osobitnej registrácii v zmysle ust. § 44 Zákona</w:t>
      </w:r>
      <w:r w:rsidR="002D3CE0" w:rsidRPr="002D3CE0">
        <w:rPr>
          <w:rFonts w:ascii="Verdana" w:eastAsia="Times New Roman" w:hAnsi="Verdana" w:cs="Times New Roman"/>
          <w:sz w:val="20"/>
          <w:szCs w:val="20"/>
          <w:lang w:eastAsia="sk-SK"/>
        </w:rPr>
        <w:t>,</w:t>
      </w: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 </w:t>
      </w:r>
      <w:r w:rsidR="005238BB" w:rsidRPr="002D3CE0">
        <w:rPr>
          <w:rFonts w:ascii="Verdana" w:eastAsia="Times New Roman" w:hAnsi="Verdana" w:cs="Times New Roman"/>
          <w:sz w:val="20"/>
          <w:szCs w:val="20"/>
          <w:lang w:eastAsia="sk-SK"/>
        </w:rPr>
        <w:t>Prevádzkovateľ</w:t>
      </w: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 sprístupní komukoľvek na základe písomnej žiadosti bezplatne.</w:t>
      </w:r>
    </w:p>
    <w:p w:rsidR="006814EF" w:rsidRPr="002D3CE0" w:rsidRDefault="006814EF" w:rsidP="006814EF">
      <w:pPr>
        <w:spacing w:after="0"/>
        <w:rPr>
          <w:rFonts w:ascii="Verdana" w:hAnsi="Verdana"/>
          <w:sz w:val="20"/>
          <w:szCs w:val="20"/>
        </w:rPr>
      </w:pPr>
    </w:p>
    <w:p w:rsidR="006814EF" w:rsidRPr="002D3CE0" w:rsidRDefault="005238BB" w:rsidP="006814E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sk-SK"/>
        </w:rPr>
      </w:pP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>Táto i</w:t>
      </w:r>
      <w:r w:rsidR="00C227F4">
        <w:rPr>
          <w:rFonts w:ascii="Verdana" w:eastAsia="Times New Roman" w:hAnsi="Verdana" w:cs="Times New Roman"/>
          <w:sz w:val="20"/>
          <w:szCs w:val="20"/>
          <w:lang w:eastAsia="sk-SK"/>
        </w:rPr>
        <w:t xml:space="preserve">nformácia nadobúda účinnosť dňa </w:t>
      </w:r>
      <w:r w:rsidR="00C227F4" w:rsidRPr="00C227F4">
        <w:rPr>
          <w:rFonts w:ascii="Verdana" w:eastAsia="Times New Roman" w:hAnsi="Verdana" w:cs="Times New Roman"/>
          <w:sz w:val="20"/>
          <w:szCs w:val="20"/>
          <w:lang w:eastAsia="sk-SK"/>
        </w:rPr>
        <w:t>3.1.2014</w:t>
      </w: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>.  O každej zmene tejto i</w:t>
      </w:r>
      <w:r w:rsidR="006814EF"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nformácie informuje </w:t>
      </w: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>Prevádzkovateľ okruh D</w:t>
      </w:r>
      <w:r w:rsidR="006814EF"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otknutých osôb v primeranej lehote pred navrhovaným dňom účinnosti týchto zmien a to zverejnením v prevádzkových priestoroch </w:t>
      </w:r>
      <w:r w:rsidRPr="002D3CE0">
        <w:rPr>
          <w:rFonts w:ascii="Verdana" w:eastAsia="Times New Roman" w:hAnsi="Verdana" w:cs="Times New Roman"/>
          <w:sz w:val="20"/>
          <w:szCs w:val="20"/>
          <w:lang w:eastAsia="sk-SK"/>
        </w:rPr>
        <w:t>Prevádzkovateľa</w:t>
      </w:r>
      <w:r w:rsidR="006814EF" w:rsidRPr="002D3CE0">
        <w:rPr>
          <w:rFonts w:ascii="Verdana" w:eastAsia="Times New Roman" w:hAnsi="Verdana" w:cs="Times New Roman"/>
          <w:sz w:val="20"/>
          <w:szCs w:val="20"/>
          <w:lang w:eastAsia="sk-SK"/>
        </w:rPr>
        <w:t xml:space="preserve"> a </w:t>
      </w:r>
      <w:r w:rsidRPr="002D3CE0">
        <w:rPr>
          <w:rFonts w:ascii="Verdana" w:hAnsi="Verdana"/>
          <w:sz w:val="20"/>
          <w:szCs w:val="20"/>
        </w:rPr>
        <w:t>na webovom sídle (internetovej stránke) Prevádzkovateľa (</w:t>
      </w:r>
      <w:hyperlink r:id="rId13" w:history="1">
        <w:r w:rsidR="006C3A4C" w:rsidRPr="006C3A4C">
          <w:rPr>
            <w:rFonts w:ascii="Verdana" w:hAnsi="Verdana"/>
            <w:sz w:val="20"/>
            <w:szCs w:val="20"/>
          </w:rPr>
          <w:t>www.</w:t>
        </w:r>
        <w:r w:rsidRPr="006C3A4C">
          <w:rPr>
            <w:rFonts w:ascii="Verdana" w:hAnsi="Verdana"/>
            <w:sz w:val="20"/>
            <w:szCs w:val="20"/>
          </w:rPr>
          <w:t>cropscience.</w:t>
        </w:r>
        <w:r w:rsidR="006C3A4C" w:rsidRPr="006C3A4C">
          <w:rPr>
            <w:rFonts w:ascii="Verdana" w:hAnsi="Verdana"/>
            <w:sz w:val="20"/>
            <w:szCs w:val="20"/>
          </w:rPr>
          <w:t>bayer.</w:t>
        </w:r>
        <w:r w:rsidRPr="006C3A4C">
          <w:rPr>
            <w:rFonts w:ascii="Verdana" w:hAnsi="Verdana"/>
            <w:sz w:val="20"/>
            <w:szCs w:val="20"/>
          </w:rPr>
          <w:t>sk/expertclub/</w:t>
        </w:r>
      </w:hyperlink>
      <w:r w:rsidRPr="002D3CE0">
        <w:rPr>
          <w:rFonts w:ascii="Verdana" w:hAnsi="Verdana"/>
          <w:sz w:val="20"/>
          <w:szCs w:val="20"/>
        </w:rPr>
        <w:t xml:space="preserve">). </w:t>
      </w:r>
    </w:p>
    <w:p w:rsidR="006814EF" w:rsidRPr="002D3CE0" w:rsidRDefault="006814EF" w:rsidP="006814EF">
      <w:pPr>
        <w:spacing w:after="0"/>
        <w:rPr>
          <w:rFonts w:ascii="Verdana" w:hAnsi="Verdana"/>
          <w:sz w:val="20"/>
          <w:szCs w:val="20"/>
        </w:rPr>
      </w:pPr>
    </w:p>
    <w:p w:rsidR="00C812B1" w:rsidRPr="002D3CE0" w:rsidRDefault="00C812B1">
      <w:pPr>
        <w:rPr>
          <w:rFonts w:ascii="Verdana" w:hAnsi="Verdana"/>
          <w:sz w:val="20"/>
          <w:szCs w:val="20"/>
        </w:rPr>
      </w:pPr>
    </w:p>
    <w:sectPr w:rsidR="00C812B1" w:rsidRPr="002D3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C56" w:rsidRDefault="006F7C56" w:rsidP="008B149C">
      <w:pPr>
        <w:spacing w:after="0" w:line="240" w:lineRule="auto"/>
      </w:pPr>
      <w:r>
        <w:separator/>
      </w:r>
    </w:p>
  </w:endnote>
  <w:endnote w:type="continuationSeparator" w:id="0">
    <w:p w:rsidR="006F7C56" w:rsidRDefault="006F7C56" w:rsidP="008B1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C56" w:rsidRDefault="006F7C56" w:rsidP="008B149C">
      <w:pPr>
        <w:spacing w:after="0" w:line="240" w:lineRule="auto"/>
      </w:pPr>
      <w:r>
        <w:separator/>
      </w:r>
    </w:p>
  </w:footnote>
  <w:footnote w:type="continuationSeparator" w:id="0">
    <w:p w:rsidR="006F7C56" w:rsidRDefault="006F7C56" w:rsidP="008B1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C1C5C"/>
    <w:multiLevelType w:val="hybridMultilevel"/>
    <w:tmpl w:val="16AE8B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61493"/>
    <w:multiLevelType w:val="hybridMultilevel"/>
    <w:tmpl w:val="9CE470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93F4E"/>
    <w:multiLevelType w:val="hybridMultilevel"/>
    <w:tmpl w:val="87DA60A4"/>
    <w:lvl w:ilvl="0" w:tplc="02CA666A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D0A66A0"/>
    <w:multiLevelType w:val="hybridMultilevel"/>
    <w:tmpl w:val="6B8AFE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EF"/>
    <w:rsid w:val="0000047C"/>
    <w:rsid w:val="00125262"/>
    <w:rsid w:val="0015137E"/>
    <w:rsid w:val="0015643D"/>
    <w:rsid w:val="002D3CE0"/>
    <w:rsid w:val="002E2050"/>
    <w:rsid w:val="00316361"/>
    <w:rsid w:val="00331C9B"/>
    <w:rsid w:val="003619AF"/>
    <w:rsid w:val="0039162F"/>
    <w:rsid w:val="003A6AD1"/>
    <w:rsid w:val="003F0BCF"/>
    <w:rsid w:val="003F4ACA"/>
    <w:rsid w:val="00402122"/>
    <w:rsid w:val="004C2FAA"/>
    <w:rsid w:val="005238BB"/>
    <w:rsid w:val="00557FE7"/>
    <w:rsid w:val="005C72D4"/>
    <w:rsid w:val="005E50A4"/>
    <w:rsid w:val="006814EF"/>
    <w:rsid w:val="006C3A4C"/>
    <w:rsid w:val="006D7760"/>
    <w:rsid w:val="006F7C56"/>
    <w:rsid w:val="007C700E"/>
    <w:rsid w:val="00820D2C"/>
    <w:rsid w:val="00845F3E"/>
    <w:rsid w:val="008A6894"/>
    <w:rsid w:val="008B149C"/>
    <w:rsid w:val="009E64A3"/>
    <w:rsid w:val="00AB4A84"/>
    <w:rsid w:val="00BA46F3"/>
    <w:rsid w:val="00BD6D86"/>
    <w:rsid w:val="00C227F4"/>
    <w:rsid w:val="00C24B27"/>
    <w:rsid w:val="00C328F9"/>
    <w:rsid w:val="00C812B1"/>
    <w:rsid w:val="00CB4810"/>
    <w:rsid w:val="00D24058"/>
    <w:rsid w:val="00D2706D"/>
    <w:rsid w:val="00DD5A61"/>
    <w:rsid w:val="00F86744"/>
    <w:rsid w:val="00FD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A6EA65-6404-4014-96CD-70A84E8D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1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4E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814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814EF"/>
    <w:rPr>
      <w:sz w:val="16"/>
      <w:szCs w:val="16"/>
    </w:rPr>
  </w:style>
  <w:style w:type="table" w:styleId="TableGrid">
    <w:name w:val="Table Grid"/>
    <w:basedOn w:val="TableNormal"/>
    <w:uiPriority w:val="59"/>
    <w:rsid w:val="0068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814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4EF"/>
    <w:rPr>
      <w:rFonts w:ascii="Tahoma" w:hAnsi="Tahoma" w:cs="Tahoma"/>
      <w:sz w:val="16"/>
      <w:szCs w:val="16"/>
    </w:rPr>
  </w:style>
  <w:style w:type="character" w:customStyle="1" w:styleId="ra">
    <w:name w:val="ra"/>
    <w:rsid w:val="00AB4A84"/>
  </w:style>
  <w:style w:type="paragraph" w:customStyle="1" w:styleId="Default">
    <w:name w:val="Default"/>
    <w:rsid w:val="008B14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8B1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B149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8B149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76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C3A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family-care.sk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bbd9102adcd43839cd73b51972a464c xmlns="e941b624-166c-4987-9ed6-d539972f1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Long-Term</TermName>
          <TermId xmlns="http://schemas.microsoft.com/office/infopath/2007/PartnerControls">450f2ec9-198b-4bf0-b08c-74a80f1899d3</TermId>
        </TermInfo>
      </Terms>
    </gbbd9102adcd43839cd73b51972a464c>
    <_dlc_DocId xmlns="8d421c24-5e85-4f6e-b538-95e8439df0d0">A4MXE5AC6UEX-29-16743</_dlc_DocId>
    <TaxCatchAll xmlns="e941b624-166c-4987-9ed6-d539972f16a8">
      <Value>4</Value>
    </TaxCatchAll>
    <_dlc_DocIdUrl xmlns="8d421c24-5e85-4f6e-b538-95e8439df0d0">
      <Url>http://sp-coll-bag.bayer-ag.com/sites/000045/Projects/_layouts/15/DocIdRedir.aspx?ID=A4MXE5AC6UEX-29-16743</Url>
      <Description>A4MXE5AC6UEX-29-16743</Description>
    </_dlc_DocIdUrl>
    <_dlc_ExpireDate xmlns="http://schemas.microsoft.com/sharepoint/v3">2029-04-04T17:12:53+00:00</_dlc_ExpireDate>
    <_dlc_ExpireDateSaved xmlns="http://schemas.microsoft.com/sharepoint/v3" xsi:nil="true"/>
  </documentManagement>
</p:properties>
</file>

<file path=customXml/item2.xml><?xml version="1.0" encoding="utf-8"?>
<?mso-contentType ?>
<SharedContentType xmlns="Microsoft.SharePoint.Taxonomy.ContentTypeSync" SourceId="7c593367-9bb5-4764-945e-f6a26d2260c4" ContentTypeId="0x0101" PreviousValue="false"/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|-2126682137" UniqueId="ab3b55e9-aae5-4563-b264-599d7d4a4f7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Bayer SharePoint Retention Policy 2.1"/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64E7B5F9A3A489D63A19CC3971077" ma:contentTypeVersion="36" ma:contentTypeDescription="Create a new document." ma:contentTypeScope="" ma:versionID="f8f9d0658efc1fca55a9b3b99c804f4b">
  <xsd:schema xmlns:xsd="http://www.w3.org/2001/XMLSchema" xmlns:xs="http://www.w3.org/2001/XMLSchema" xmlns:p="http://schemas.microsoft.com/office/2006/metadata/properties" xmlns:ns1="http://schemas.microsoft.com/sharepoint/v3" xmlns:ns2="e941b624-166c-4987-9ed6-d539972f16a8" xmlns:ns3="8d421c24-5e85-4f6e-b538-95e8439df0d0" targetNamespace="http://schemas.microsoft.com/office/2006/metadata/properties" ma:root="true" ma:fieldsID="b5864000b5cd960bc368e0f125437b32" ns1:_="" ns2:_="" ns3:_="">
    <xsd:import namespace="http://schemas.microsoft.com/sharepoint/v3"/>
    <xsd:import namespace="e941b624-166c-4987-9ed6-d539972f16a8"/>
    <xsd:import namespace="8d421c24-5e85-4f6e-b538-95e8439df0d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gbbd9102adcd43839cd73b51972a464c" minOccurs="0"/>
                <xsd:element ref="ns1:_dlc_Exempt" minOccurs="0"/>
                <xsd:element ref="ns1:_dlc_ExpireDateSaved" minOccurs="0"/>
                <xsd:element ref="ns1:_dlc_Expire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3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4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b624-166c-4987-9ed6-d539972f16a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8befcd-5588-4350-aa3f-83d7bb78c85c}" ma:internalName="TaxCatchAll" ma:showField="CatchAllData" ma:web="8d421c24-5e85-4f6e-b538-95e8439df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8befcd-5588-4350-aa3f-83d7bb78c85c}" ma:internalName="TaxCatchAllLabel" ma:readOnly="true" ma:showField="CatchAllDataLabel" ma:web="8d421c24-5e85-4f6e-b538-95e8439df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bd9102adcd43839cd73b51972a464c" ma:index="10" nillable="true" ma:taxonomy="true" ma:internalName="gbbd9102adcd43839cd73b51972a464c" ma:taxonomyFieldName="DataClassBayerRetention" ma:displayName="Data Class" ma:readOnly="false" ma:default="4;#Long-Term|450f2ec9-198b-4bf0-b08c-74a80f1899d3" ma:fieldId="{0bbd9102-adcd-4383-9cd7-3b51972a464c}" ma:sspId="7c593367-9bb5-4764-945e-f6a26d2260c4" ma:termSetId="a305235b-fecf-45b3-8300-71c0f432cbc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21c24-5e85-4f6e-b538-95e8439df0d0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6B4CD-04D6-4580-9AF6-D05A53AFA45E}">
  <ds:schemaRefs>
    <ds:schemaRef ds:uri="http://schemas.microsoft.com/office/2006/metadata/properties"/>
    <ds:schemaRef ds:uri="http://schemas.microsoft.com/office/infopath/2007/PartnerControls"/>
    <ds:schemaRef ds:uri="e941b624-166c-4987-9ed6-d539972f16a8"/>
    <ds:schemaRef ds:uri="8d421c24-5e85-4f6e-b538-95e8439df0d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0DD5240-383E-43FD-ADB8-17688FD6D4A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0C572AF-98DB-4994-8812-7670B4CD45E6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3D104ECA-8959-4BE8-9523-612DAD1ED7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9BD3805-7C85-495B-A74A-3A238EB30B1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613677F-F6FD-4F7C-85D2-E464740BD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41b624-166c-4987-9ed6-d539972f16a8"/>
    <ds:schemaRef ds:uri="8d421c24-5e85-4f6e-b538-95e8439df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1464</Words>
  <Characters>8345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Bayer</Company>
  <LinksUpToDate>false</LinksUpToDate>
  <CharactersWithSpaces>9790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Anucha (Ou) Pumchusak</cp:lastModifiedBy>
  <cp:revision>1</cp:revision>
  <dcterms:created xsi:type="dcterms:W3CDTF">2017-04-05T07:29:00Z</dcterms:created>
  <dcterms:modified xsi:type="dcterms:W3CDTF">2017-04-05T07:29:00Z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0x0101|-2126682137</vt:lpwstr>
  </property>
  <property fmtid="{D5CDD505-2E9C-101B-9397-08002B2CF9AE}" pid="3" name="ContentTypeId">
    <vt:lpwstr>0x010100A6E64E7B5F9A3A489D63A19CC3971077</vt:lpwstr>
  </property>
  <property fmtid="{D5CDD505-2E9C-101B-9397-08002B2CF9AE}" pid="4" name="ItemRetentionFormula">
    <vt:lpwstr>&lt;formula id="Bayer SharePoint Retention Policy 2.1" /&gt;</vt:lpwstr>
  </property>
  <property fmtid="{D5CDD505-2E9C-101B-9397-08002B2CF9AE}" pid="5" name="_dlc_DocIdItemGuid">
    <vt:lpwstr>bc0b8601-246e-4d73-9515-96c916088fa1</vt:lpwstr>
  </property>
  <property fmtid="{D5CDD505-2E9C-101B-9397-08002B2CF9AE}" pid="6" name="DataClassBayerRetention">
    <vt:lpwstr>4;#Long-Term|450f2ec9-198b-4bf0-b08c-74a80f1899d3</vt:lpwstr>
  </property>
</Properties>
</file>